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B" w:rsidRDefault="000E6E3B" w:rsidP="00EE3B1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23C" w:rsidRDefault="0067223C" w:rsidP="00672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556">
        <w:rPr>
          <w:rFonts w:ascii="Times New Roman" w:hAnsi="Times New Roman" w:cs="Times New Roman"/>
          <w:sz w:val="24"/>
          <w:szCs w:val="24"/>
        </w:rPr>
        <w:t>Информация</w:t>
      </w:r>
    </w:p>
    <w:p w:rsidR="0067223C" w:rsidRPr="0067223C" w:rsidRDefault="0067223C" w:rsidP="0067223C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556">
        <w:rPr>
          <w:rFonts w:ascii="Times New Roman" w:hAnsi="Times New Roman" w:cs="Times New Roman"/>
          <w:sz w:val="24"/>
          <w:szCs w:val="24"/>
        </w:rPr>
        <w:t>По проверке финансово-хозяйственной деятельности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учреждения «Универсал» за период с 05.02.2020 г.. по 31.12.2022 г.</w:t>
      </w:r>
      <w:r w:rsidRPr="00BC0556">
        <w:rPr>
          <w:rFonts w:ascii="Times New Roman" w:hAnsi="Times New Roman" w:cs="Times New Roman"/>
          <w:sz w:val="24"/>
          <w:szCs w:val="24"/>
        </w:rPr>
        <w:t>,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законности,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и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целенаправленности использования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средств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местного</w:t>
      </w:r>
      <w:r w:rsidRPr="00BC05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бюджета</w:t>
      </w:r>
      <w:r w:rsidRPr="00BC055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color w:val="0E0E0E"/>
          <w:sz w:val="24"/>
          <w:szCs w:val="24"/>
        </w:rPr>
        <w:t xml:space="preserve">и </w:t>
      </w:r>
      <w:r w:rsidRPr="00BC05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05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0556">
        <w:rPr>
          <w:rFonts w:ascii="Times New Roman" w:hAnsi="Times New Roman" w:cs="Times New Roman"/>
          <w:sz w:val="24"/>
          <w:szCs w:val="24"/>
        </w:rPr>
        <w:t>имущества.</w:t>
      </w:r>
    </w:p>
    <w:p w:rsidR="0067223C" w:rsidRDefault="0067223C" w:rsidP="003A04E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7A10C3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3361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Основание для проведения контрольного мероприятия: </w:t>
      </w:r>
      <w:r w:rsidRPr="003361A7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3361A7">
        <w:rPr>
          <w:rFonts w:ascii="Times New Roman" w:hAnsi="Times New Roman" w:cs="Times New Roman"/>
          <w:sz w:val="24"/>
          <w:szCs w:val="24"/>
        </w:rPr>
        <w:t>. Плана работы</w:t>
      </w:r>
      <w:r w:rsidRPr="003361A7">
        <w:rPr>
          <w:rFonts w:ascii="Times New Roman" w:hAnsi="Times New Roman" w:cs="Times New Roman"/>
          <w:spacing w:val="-57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счетной палаты </w:t>
      </w:r>
      <w:proofErr w:type="spellStart"/>
      <w:r w:rsidRPr="003361A7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33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на 2023 год.</w:t>
      </w:r>
    </w:p>
    <w:p w:rsidR="0067223C" w:rsidRPr="003361A7" w:rsidRDefault="0067223C" w:rsidP="003A04E7">
      <w:pPr>
        <w:pStyle w:val="a7"/>
        <w:tabs>
          <w:tab w:val="left" w:pos="1150"/>
        </w:tabs>
        <w:spacing w:line="235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10C3">
        <w:rPr>
          <w:rFonts w:ascii="Times New Roman" w:hAnsi="Times New Roman" w:cs="Times New Roman"/>
          <w:sz w:val="24"/>
          <w:szCs w:val="24"/>
        </w:rPr>
        <w:t>2.</w:t>
      </w:r>
      <w:r w:rsidRPr="003361A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361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Pr="003361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законность,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обоснованность,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целенаправленность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использования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средств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местного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бюджета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и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sz w:val="24"/>
          <w:szCs w:val="24"/>
        </w:rPr>
        <w:t>имущества.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7223C" w:rsidRPr="003361A7" w:rsidRDefault="0067223C" w:rsidP="003A04E7">
      <w:pPr>
        <w:pStyle w:val="a7"/>
        <w:tabs>
          <w:tab w:val="left" w:pos="83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A10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361A7">
        <w:rPr>
          <w:rFonts w:ascii="Times New Roman" w:hAnsi="Times New Roman" w:cs="Times New Roman"/>
          <w:b/>
          <w:sz w:val="24"/>
          <w:szCs w:val="24"/>
        </w:rPr>
        <w:t>Объект</w:t>
      </w:r>
      <w:r w:rsidRPr="003361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b/>
          <w:sz w:val="24"/>
          <w:szCs w:val="24"/>
        </w:rPr>
        <w:t>контрольного</w:t>
      </w:r>
      <w:r w:rsidRPr="003361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61A7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Pr="003361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61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«Универсал»</w:t>
      </w:r>
      <w:r w:rsidRPr="003361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61A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</w:t>
      </w:r>
      <w:r w:rsidRPr="003361A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3361A7">
        <w:rPr>
          <w:rFonts w:ascii="Times New Roman" w:hAnsi="Times New Roman" w:cs="Times New Roman"/>
          <w:sz w:val="24"/>
          <w:szCs w:val="24"/>
        </w:rPr>
        <w:t>.</w:t>
      </w:r>
    </w:p>
    <w:p w:rsidR="0067223C" w:rsidRPr="003A04E7" w:rsidRDefault="0067223C" w:rsidP="003A04E7">
      <w:pPr>
        <w:tabs>
          <w:tab w:val="left" w:pos="5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4E7">
        <w:rPr>
          <w:rFonts w:ascii="Times New Roman" w:hAnsi="Times New Roman" w:cs="Times New Roman"/>
          <w:sz w:val="24"/>
          <w:szCs w:val="24"/>
        </w:rPr>
        <w:t>4.</w:t>
      </w:r>
      <w:r w:rsidRPr="003A04E7">
        <w:rPr>
          <w:rFonts w:ascii="Times New Roman" w:hAnsi="Times New Roman" w:cs="Times New Roman"/>
          <w:b/>
          <w:sz w:val="24"/>
          <w:szCs w:val="24"/>
        </w:rPr>
        <w:t>Проверяемый период деятельности:</w:t>
      </w:r>
      <w:r w:rsidRPr="003A04E7">
        <w:rPr>
          <w:rFonts w:ascii="Times New Roman" w:hAnsi="Times New Roman" w:cs="Times New Roman"/>
          <w:sz w:val="24"/>
          <w:szCs w:val="24"/>
        </w:rPr>
        <w:t xml:space="preserve"> с 05 февраля 2020г. по 31 декабря 2022</w:t>
      </w:r>
      <w:r w:rsidRPr="003A04E7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3A04E7">
        <w:rPr>
          <w:rFonts w:ascii="Times New Roman" w:hAnsi="Times New Roman" w:cs="Times New Roman"/>
          <w:sz w:val="24"/>
          <w:szCs w:val="24"/>
        </w:rPr>
        <w:t>.</w:t>
      </w:r>
    </w:p>
    <w:p w:rsidR="0067223C" w:rsidRPr="00E92610" w:rsidRDefault="0067223C" w:rsidP="003A04E7">
      <w:pPr>
        <w:pStyle w:val="a7"/>
        <w:tabs>
          <w:tab w:val="left" w:pos="58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92610">
        <w:rPr>
          <w:rFonts w:ascii="Times New Roman" w:hAnsi="Times New Roman" w:cs="Times New Roman"/>
          <w:b/>
          <w:sz w:val="24"/>
          <w:szCs w:val="24"/>
        </w:rPr>
        <w:t>Составлен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Акт проверки </w:t>
      </w:r>
      <w:r w:rsidRPr="00336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</w:t>
      </w:r>
      <w:r w:rsidRPr="003361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92610">
        <w:rPr>
          <w:rFonts w:ascii="Times New Roman" w:hAnsi="Times New Roman" w:cs="Times New Roman"/>
          <w:w w:val="105"/>
        </w:rPr>
        <w:t>29.12.2023</w:t>
      </w:r>
      <w:r>
        <w:rPr>
          <w:rFonts w:ascii="Times New Roman" w:hAnsi="Times New Roman" w:cs="Times New Roman"/>
          <w:w w:val="105"/>
        </w:rPr>
        <w:t xml:space="preserve"> № </w:t>
      </w:r>
      <w:r w:rsidRPr="00E92610">
        <w:rPr>
          <w:rFonts w:ascii="Times New Roman" w:hAnsi="Times New Roman" w:cs="Times New Roman"/>
          <w:w w:val="105"/>
        </w:rPr>
        <w:t>2023-2.1/1</w:t>
      </w:r>
      <w:r>
        <w:rPr>
          <w:rFonts w:ascii="Times New Roman" w:hAnsi="Times New Roman" w:cs="Times New Roman"/>
          <w:w w:val="105"/>
        </w:rPr>
        <w:t xml:space="preserve"> (без разногласий).</w:t>
      </w:r>
    </w:p>
    <w:p w:rsidR="0067223C" w:rsidRPr="00E92610" w:rsidRDefault="0067223C" w:rsidP="003A04E7">
      <w:pPr>
        <w:pStyle w:val="Table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контрольного мероприятия:</w:t>
      </w:r>
    </w:p>
    <w:p w:rsidR="0067223C" w:rsidRDefault="0067223C" w:rsidP="003A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F1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бъем проверенных средств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F1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23 475 660,72руб. </w:t>
      </w:r>
    </w:p>
    <w:p w:rsidR="0067223C" w:rsidRPr="00DA036D" w:rsidRDefault="00FB3610" w:rsidP="00FB361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</w:t>
      </w:r>
      <w:r w:rsidR="0067223C" w:rsidRPr="00131E2E">
        <w:rPr>
          <w:rFonts w:ascii="Times New Roman" w:hAnsi="Times New Roman" w:cs="Times New Roman"/>
          <w:b/>
          <w:sz w:val="24"/>
          <w:szCs w:val="24"/>
        </w:rPr>
        <w:t xml:space="preserve">умма нарушений составила – 3 908 305,00 </w:t>
      </w:r>
      <w:r w:rsidR="0067223C" w:rsidRPr="00E34C85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67223C" w:rsidRPr="001B459A" w:rsidRDefault="0067223C" w:rsidP="00FB361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9A">
        <w:rPr>
          <w:rFonts w:ascii="Times New Roman" w:hAnsi="Times New Roman" w:cs="Times New Roman"/>
          <w:b/>
          <w:sz w:val="24"/>
          <w:szCs w:val="24"/>
          <w:u w:val="single"/>
        </w:rPr>
        <w:t>Выявленные в ходе контрольного мероприятия суммовые нарушения:</w:t>
      </w:r>
    </w:p>
    <w:p w:rsidR="0067223C" w:rsidRPr="0067223C" w:rsidRDefault="0067223C" w:rsidP="00FB3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2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704B5B">
        <w:rPr>
          <w:rFonts w:ascii="Times New Roman" w:hAnsi="Times New Roman" w:cs="Times New Roman"/>
          <w:b/>
          <w:sz w:val="24"/>
          <w:szCs w:val="24"/>
        </w:rPr>
        <w:t>ецелев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704B5B">
        <w:rPr>
          <w:rFonts w:ascii="Times New Roman" w:hAnsi="Times New Roman" w:cs="Times New Roman"/>
          <w:sz w:val="24"/>
          <w:szCs w:val="24"/>
        </w:rPr>
        <w:t xml:space="preserve"> расходование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</w:t>
      </w:r>
      <w:r w:rsidRPr="00704B5B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704B5B">
        <w:rPr>
          <w:rFonts w:ascii="Times New Roman" w:hAnsi="Times New Roman" w:cs="Times New Roman"/>
          <w:b/>
          <w:sz w:val="24"/>
          <w:szCs w:val="24"/>
        </w:rPr>
        <w:t>614 343,62</w:t>
      </w:r>
      <w:r w:rsidRPr="00704B5B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23C" w:rsidRPr="00602C6A" w:rsidRDefault="0067223C" w:rsidP="00FB3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2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.Необоснованные</w:t>
      </w:r>
      <w:r w:rsidRPr="00704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704B5B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817862">
        <w:rPr>
          <w:rFonts w:ascii="Times New Roman" w:hAnsi="Times New Roman" w:cs="Times New Roman"/>
          <w:b/>
          <w:sz w:val="24"/>
          <w:szCs w:val="24"/>
        </w:rPr>
        <w:t>450</w:t>
      </w:r>
      <w:r w:rsidRPr="00B8198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000</w:t>
      </w:r>
      <w:r w:rsidRPr="00B819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67223C" w:rsidRDefault="0067223C" w:rsidP="00FB36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C6A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т, вследствие чего </w:t>
      </w:r>
      <w:r w:rsidRPr="00602C6A">
        <w:rPr>
          <w:rFonts w:ascii="Times New Roman" w:hAnsi="Times New Roman"/>
          <w:sz w:val="24"/>
          <w:szCs w:val="24"/>
        </w:rPr>
        <w:t>ставится под сомнение их фактическо</w:t>
      </w:r>
      <w:r>
        <w:rPr>
          <w:rFonts w:ascii="Times New Roman" w:hAnsi="Times New Roman"/>
          <w:sz w:val="24"/>
          <w:szCs w:val="24"/>
        </w:rPr>
        <w:t>е исполнение.</w:t>
      </w:r>
    </w:p>
    <w:p w:rsidR="0067223C" w:rsidRPr="00FB3610" w:rsidRDefault="0067223C" w:rsidP="00FB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3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04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Искажение бухгалтерской отчетности </w:t>
      </w:r>
      <w:r w:rsidRPr="0070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</w:t>
      </w:r>
      <w:r w:rsidRPr="005B7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2 843 961,38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B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23C" w:rsidRPr="001B459A" w:rsidRDefault="0067223C" w:rsidP="00FB361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9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Выявленные в ходе контрольного мероприятия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1B459A">
        <w:rPr>
          <w:rFonts w:ascii="Times New Roman" w:hAnsi="Times New Roman" w:cs="Times New Roman"/>
          <w:b/>
          <w:sz w:val="24"/>
          <w:szCs w:val="24"/>
          <w:u w:val="single"/>
        </w:rPr>
        <w:t>суммовые нарушения:</w:t>
      </w:r>
    </w:p>
    <w:p w:rsidR="0067223C" w:rsidRPr="00FE533F" w:rsidRDefault="0067223C" w:rsidP="00FB36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90335">
        <w:rPr>
          <w:rFonts w:ascii="Times New Roman" w:hAnsi="Times New Roman" w:cs="Times New Roman"/>
        </w:rPr>
        <w:t xml:space="preserve">В </w:t>
      </w:r>
      <w:r w:rsidRPr="00A90335">
        <w:rPr>
          <w:rFonts w:ascii="Times New Roman" w:hAnsi="Times New Roman" w:cs="Times New Roman"/>
          <w:b/>
        </w:rPr>
        <w:t>нарушение</w:t>
      </w:r>
      <w:r w:rsidRPr="00A90335">
        <w:rPr>
          <w:rFonts w:ascii="Times New Roman" w:hAnsi="Times New Roman" w:cs="Times New Roman"/>
        </w:rPr>
        <w:t xml:space="preserve"> п.1, п.2 статьи 7 Федерального закона</w:t>
      </w:r>
      <w:r w:rsidRPr="00534309">
        <w:rPr>
          <w:rFonts w:ascii="Times New Roman" w:hAnsi="Times New Roman" w:cs="Times New Roman"/>
        </w:rPr>
        <w:t xml:space="preserve"> 02.07.2021</w:t>
      </w:r>
      <w:r>
        <w:rPr>
          <w:rFonts w:ascii="Times New Roman" w:hAnsi="Times New Roman" w:cs="Times New Roman"/>
        </w:rPr>
        <w:t xml:space="preserve"> №297-ФЗ «</w:t>
      </w:r>
      <w:r w:rsidRPr="00534309">
        <w:rPr>
          <w:rFonts w:ascii="Times New Roman" w:hAnsi="Times New Roman" w:cs="Times New Roman"/>
        </w:rPr>
        <w:t>О самоходных</w:t>
      </w:r>
      <w:r>
        <w:rPr>
          <w:rFonts w:ascii="Times New Roman" w:hAnsi="Times New Roman" w:cs="Times New Roman"/>
        </w:rPr>
        <w:t xml:space="preserve"> машинах и других видах техники»</w:t>
      </w:r>
      <w:r w:rsidRPr="00534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Учреждением </w:t>
      </w:r>
      <w:r w:rsidRPr="0053430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hd w:val="clear" w:color="auto" w:fill="FFFFFF"/>
        </w:rPr>
        <w:t xml:space="preserve">органах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гостехнадзора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не зарегистрирована 1 единица спецтехники.</w:t>
      </w:r>
    </w:p>
    <w:p w:rsidR="0067223C" w:rsidRDefault="0067223C" w:rsidP="0067223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7223C">
        <w:rPr>
          <w:rFonts w:ascii="Times New Roman" w:hAnsi="Times New Roman" w:cs="Times New Roman"/>
        </w:rPr>
        <w:t xml:space="preserve">2.В </w:t>
      </w:r>
      <w:r w:rsidRPr="0067223C">
        <w:rPr>
          <w:rFonts w:ascii="Times New Roman" w:hAnsi="Times New Roman" w:cs="Times New Roman"/>
          <w:b/>
        </w:rPr>
        <w:t>нарушение</w:t>
      </w:r>
      <w:r w:rsidRPr="0067223C">
        <w:rPr>
          <w:rFonts w:ascii="Times New Roman" w:hAnsi="Times New Roman" w:cs="Times New Roman"/>
        </w:rPr>
        <w:t xml:space="preserve"> п.5, п.6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в </w:t>
      </w:r>
      <w:r w:rsidRPr="0067223C">
        <w:rPr>
          <w:rFonts w:ascii="Times New Roman" w:eastAsiaTheme="minorHAnsi" w:hAnsi="Times New Roman" w:cs="Times New Roman"/>
        </w:rPr>
        <w:t>ГИБДД</w:t>
      </w:r>
      <w:r w:rsidRPr="0067223C">
        <w:rPr>
          <w:rFonts w:ascii="Times New Roman" w:hAnsi="Times New Roman" w:cs="Times New Roman"/>
        </w:rPr>
        <w:t xml:space="preserve"> не зарегистрировано транспортное средство -1 единица.</w:t>
      </w:r>
    </w:p>
    <w:p w:rsidR="0067223C" w:rsidRDefault="0067223C" w:rsidP="006722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10A50">
        <w:rPr>
          <w:rFonts w:ascii="Times New Roman" w:hAnsi="Times New Roman" w:cs="Times New Roman"/>
        </w:rPr>
        <w:t xml:space="preserve">В </w:t>
      </w:r>
      <w:r w:rsidRPr="00D10A50">
        <w:rPr>
          <w:rFonts w:ascii="Times New Roman" w:hAnsi="Times New Roman" w:cs="Times New Roman"/>
          <w:b/>
        </w:rPr>
        <w:t>нарушение</w:t>
      </w:r>
      <w:r w:rsidRPr="00D10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п.2ст.</w:t>
      </w:r>
      <w:r w:rsidRPr="00D10A50">
        <w:rPr>
          <w:rFonts w:ascii="Times New Roman" w:hAnsi="Times New Roman" w:cs="Times New Roman"/>
        </w:rPr>
        <w:t xml:space="preserve">8 </w:t>
      </w:r>
      <w:r w:rsidRPr="00540E2D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540E2D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540E2D">
        <w:rPr>
          <w:rFonts w:ascii="Times New Roman" w:hAnsi="Times New Roman" w:cs="Times New Roman"/>
        </w:rPr>
        <w:t xml:space="preserve"> от 06.12.2011 </w:t>
      </w:r>
      <w:r>
        <w:rPr>
          <w:rFonts w:ascii="Times New Roman" w:hAnsi="Times New Roman" w:cs="Times New Roman"/>
        </w:rPr>
        <w:t>№402-ФЗ «О бухгалтерском учете»</w:t>
      </w:r>
      <w:r w:rsidRPr="00D10A50">
        <w:rPr>
          <w:rFonts w:ascii="Times New Roman" w:hAnsi="Times New Roman" w:cs="Times New Roman"/>
        </w:rPr>
        <w:t xml:space="preserve">, </w:t>
      </w:r>
      <w:r w:rsidRPr="00D10A50">
        <w:rPr>
          <w:rFonts w:ascii="Times New Roman" w:eastAsia="Times New Roman" w:hAnsi="Times New Roman" w:cs="Times New Roman"/>
          <w:lang w:eastAsia="ru-RU"/>
        </w:rPr>
        <w:t>п.  </w:t>
      </w:r>
      <w:hyperlink r:id="rId5" w:anchor="/document/99/902249301/XA00M382MD/" w:tgtFrame="_self" w:tooltip="53. Группировка основных средств осуществляется по группам имущества, предусмотренным пунктом 37 настоящей Инструкции.." w:history="1">
        <w:r w:rsidRPr="00D10A50">
          <w:rPr>
            <w:rFonts w:ascii="Times New Roman" w:eastAsia="Times New Roman" w:hAnsi="Times New Roman" w:cs="Times New Roman"/>
            <w:lang w:eastAsia="ru-RU"/>
          </w:rPr>
          <w:t>50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, п. 373 </w:t>
      </w:r>
      <w:r w:rsidRPr="00D10A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567">
        <w:rPr>
          <w:rFonts w:ascii="Times New Roman" w:eastAsia="Times New Roman" w:hAnsi="Times New Roman" w:cs="Times New Roman"/>
          <w:lang w:eastAsia="ru-RU"/>
        </w:rPr>
        <w:t>И</w:t>
      </w:r>
      <w:bookmarkStart w:id="0" w:name="_GoBack"/>
      <w:bookmarkEnd w:id="0"/>
      <w:r w:rsidRPr="00926567">
        <w:rPr>
          <w:rFonts w:ascii="Times New Roman" w:eastAsia="Times New Roman" w:hAnsi="Times New Roman" w:cs="Times New Roman"/>
          <w:lang w:eastAsia="ru-RU"/>
        </w:rPr>
        <w:t xml:space="preserve">нструкции </w:t>
      </w:r>
      <w:r w:rsidRPr="00926567">
        <w:rPr>
          <w:rFonts w:ascii="Times New Roman" w:eastAsia="Times New Roman" w:hAnsi="Times New Roman" w:cs="Times New Roman"/>
          <w:color w:val="222222"/>
          <w:lang w:eastAsia="ru-RU"/>
        </w:rPr>
        <w:t>№ 157н</w:t>
      </w:r>
      <w:r w:rsidRPr="00D10A50">
        <w:rPr>
          <w:rFonts w:ascii="Times New Roman" w:hAnsi="Times New Roman" w:cs="Times New Roman"/>
        </w:rPr>
        <w:t xml:space="preserve"> учетная политика учреждения составлена без применения новых правил </w:t>
      </w:r>
      <w:r>
        <w:rPr>
          <w:rFonts w:ascii="Times New Roman" w:hAnsi="Times New Roman" w:cs="Times New Roman"/>
        </w:rPr>
        <w:t>в</w:t>
      </w:r>
      <w:r w:rsidRPr="00D10A50">
        <w:rPr>
          <w:rFonts w:ascii="Times New Roman" w:hAnsi="Times New Roman" w:cs="Times New Roman"/>
        </w:rPr>
        <w:t>веденных</w:t>
      </w:r>
      <w:r>
        <w:rPr>
          <w:rFonts w:ascii="Times New Roman" w:hAnsi="Times New Roman" w:cs="Times New Roman"/>
        </w:rPr>
        <w:t xml:space="preserve"> федеральными стандартами с 01.01.2018 г.</w:t>
      </w:r>
    </w:p>
    <w:p w:rsidR="0067223C" w:rsidRDefault="0067223C" w:rsidP="006722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E1CB3">
        <w:rPr>
          <w:rFonts w:ascii="Times New Roman" w:hAnsi="Times New Roman" w:cs="Times New Roman"/>
          <w:b/>
        </w:rPr>
        <w:t>Нарушены</w:t>
      </w:r>
      <w:r w:rsidRPr="005E1CB3">
        <w:rPr>
          <w:rFonts w:ascii="Times New Roman" w:hAnsi="Times New Roman" w:cs="Times New Roman"/>
        </w:rPr>
        <w:t xml:space="preserve"> п. 1, 2 статьи 10 Федерального закона от 06.12.2011 №402-ФЗ, при проведении проверки отражения операций по счету 302 00 000 «Расчеты с поставщиками и подрядчиками» установлено, что документы находят отражение не по факту принятия обязательств, а по факту предоставленных документов, что является нарушением требований п. 257 Инструкции 157н (отражение операций по счету осуществляется по обязательствам за поставленные материалы, оказанные услуги, выполненные работы).</w:t>
      </w:r>
    </w:p>
    <w:p w:rsidR="0067223C" w:rsidRDefault="0067223C" w:rsidP="006722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 директора МАУ «Универсал» отсутствует право самостоятельно утверждать цены на дополнительные ритуальные услуги (право </w:t>
      </w:r>
      <w:r>
        <w:rPr>
          <w:rFonts w:ascii="Times New Roman" w:hAnsi="Times New Roman" w:cs="Times New Roman"/>
          <w:snapToGrid w:val="0"/>
        </w:rPr>
        <w:t>установления</w:t>
      </w:r>
      <w:r w:rsidRPr="00D75115">
        <w:rPr>
          <w:rFonts w:ascii="Times New Roman" w:hAnsi="Times New Roman" w:cs="Times New Roman"/>
          <w:snapToGrid w:val="0"/>
        </w:rPr>
        <w:t xml:space="preserve"> тарифов на любые услуги или работы, оказываемые или выполняемые муниципальными учреждениями (в том числе автономными)</w:t>
      </w:r>
      <w:r>
        <w:rPr>
          <w:rFonts w:ascii="Times New Roman" w:hAnsi="Times New Roman" w:cs="Times New Roman"/>
          <w:snapToGrid w:val="0"/>
        </w:rPr>
        <w:t xml:space="preserve">, </w:t>
      </w:r>
      <w:r w:rsidRPr="00D75115">
        <w:rPr>
          <w:rFonts w:ascii="Times New Roman" w:hAnsi="Times New Roman" w:cs="Times New Roman"/>
          <w:snapToGrid w:val="0"/>
        </w:rPr>
        <w:t xml:space="preserve">в силу положений п.4 ч. 1 ст.17 Федерального закона РФ № 131 – ФЗ </w:t>
      </w:r>
      <w:r>
        <w:rPr>
          <w:rFonts w:ascii="Times New Roman" w:hAnsi="Times New Roman" w:cs="Times New Roman"/>
          <w:snapToGrid w:val="0"/>
        </w:rPr>
        <w:t xml:space="preserve">относится </w:t>
      </w:r>
      <w:r w:rsidRPr="00D75115">
        <w:rPr>
          <w:rFonts w:ascii="Times New Roman" w:hAnsi="Times New Roman" w:cs="Times New Roman"/>
          <w:snapToGrid w:val="0"/>
        </w:rPr>
        <w:t>к полномочиям органов местного самоуправления</w:t>
      </w:r>
      <w:r>
        <w:rPr>
          <w:rFonts w:ascii="Times New Roman" w:hAnsi="Times New Roman" w:cs="Times New Roman"/>
          <w:snapToGrid w:val="0"/>
        </w:rPr>
        <w:t>)</w:t>
      </w:r>
      <w:r w:rsidRPr="00D75115">
        <w:rPr>
          <w:rFonts w:ascii="Times New Roman" w:hAnsi="Times New Roman" w:cs="Times New Roman"/>
          <w:snapToGrid w:val="0"/>
        </w:rPr>
        <w:t>.</w:t>
      </w:r>
    </w:p>
    <w:p w:rsidR="0067223C" w:rsidRDefault="0067223C" w:rsidP="00672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2B5D04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Проверкой правильности списания горюче-смазочных материалов (далее – ГСМ) в проверяемом периоде установлено </w:t>
      </w:r>
      <w:r w:rsidRPr="002B5D04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2B5D04">
        <w:rPr>
          <w:rFonts w:ascii="Times New Roman" w:hAnsi="Times New Roman" w:cs="Times New Roman"/>
          <w:sz w:val="24"/>
          <w:szCs w:val="24"/>
        </w:rPr>
        <w:t xml:space="preserve"> требований ст. 9 Федерального закона от 06.12.2011 N 402-ФЗ допущено расходование бюджетных средств, без оформления должным об</w:t>
      </w:r>
      <w:r>
        <w:rPr>
          <w:rFonts w:ascii="Times New Roman" w:hAnsi="Times New Roman" w:cs="Times New Roman"/>
          <w:sz w:val="24"/>
          <w:szCs w:val="24"/>
        </w:rPr>
        <w:t>разом оправдательных документов.</w:t>
      </w:r>
    </w:p>
    <w:p w:rsidR="0067223C" w:rsidRDefault="0067223C" w:rsidP="006722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color w:val="222222"/>
        </w:rPr>
        <w:t xml:space="preserve">В представленных расчетах (обоснованиях к </w:t>
      </w:r>
      <w:r>
        <w:rPr>
          <w:rFonts w:ascii="Times New Roman" w:hAnsi="Times New Roman" w:cs="Times New Roman"/>
        </w:rPr>
        <w:t xml:space="preserve">Плану </w:t>
      </w:r>
      <w:r w:rsidRPr="004E5210">
        <w:rPr>
          <w:rFonts w:ascii="Times New Roman" w:hAnsi="Times New Roman" w:cs="Times New Roman"/>
          <w:b/>
        </w:rPr>
        <w:t>ФХД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color w:val="222222"/>
        </w:rPr>
        <w:t xml:space="preserve"> не детализированы материалы по наименованиям (или </w:t>
      </w:r>
      <w:r>
        <w:rPr>
          <w:rFonts w:ascii="Times New Roman" w:eastAsiaTheme="minorHAnsi" w:hAnsi="Times New Roman" w:cs="Times New Roman"/>
        </w:rPr>
        <w:t>подстатьям КОСГУ)</w:t>
      </w:r>
      <w:r w:rsidRPr="00121E6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7223C" w:rsidRDefault="0067223C" w:rsidP="0067223C">
      <w:pPr>
        <w:pStyle w:val="a3"/>
        <w:ind w:firstLine="709"/>
        <w:jc w:val="both"/>
        <w:rPr>
          <w:rFonts w:ascii="Times New Roman" w:hAnsi="Times New Roman" w:cs="Times New Roman"/>
          <w:color w:val="2C2D2E"/>
          <w:shd w:val="clear" w:color="auto" w:fill="FFFFFF"/>
        </w:rPr>
      </w:pPr>
      <w:r>
        <w:rPr>
          <w:rFonts w:ascii="Times New Roman" w:hAnsi="Times New Roman" w:cs="Times New Roman"/>
        </w:rPr>
        <w:t>8. Не ведется к</w:t>
      </w:r>
      <w:r>
        <w:rPr>
          <w:rFonts w:ascii="Times New Roman" w:hAnsi="Times New Roman" w:cs="Times New Roman"/>
          <w:b/>
        </w:rPr>
        <w:t>нига</w:t>
      </w:r>
      <w:r w:rsidRPr="007E7ECF">
        <w:rPr>
          <w:rFonts w:ascii="Times New Roman" w:hAnsi="Times New Roman" w:cs="Times New Roman"/>
          <w:b/>
        </w:rPr>
        <w:t xml:space="preserve"> регистрации (учета) захорон</w:t>
      </w:r>
      <w:r>
        <w:rPr>
          <w:rFonts w:ascii="Times New Roman" w:hAnsi="Times New Roman" w:cs="Times New Roman"/>
          <w:b/>
        </w:rPr>
        <w:t xml:space="preserve">ений, которая является документом </w:t>
      </w:r>
      <w:r w:rsidRPr="000C26E2">
        <w:rPr>
          <w:rFonts w:ascii="Times New Roman" w:hAnsi="Times New Roman" w:cs="Times New Roman"/>
          <w:color w:val="2C2D2E"/>
          <w:shd w:val="clear" w:color="auto" w:fill="FFFFFF"/>
        </w:rPr>
        <w:t xml:space="preserve">строгой отчетности и </w:t>
      </w:r>
      <w:r>
        <w:rPr>
          <w:rFonts w:ascii="Times New Roman" w:hAnsi="Times New Roman" w:cs="Times New Roman"/>
        </w:rPr>
        <w:t xml:space="preserve">хранятся </w:t>
      </w:r>
      <w:r w:rsidRPr="000C26E2">
        <w:rPr>
          <w:rFonts w:ascii="Times New Roman" w:hAnsi="Times New Roman" w:cs="Times New Roman"/>
        </w:rPr>
        <w:t xml:space="preserve">в архиве </w:t>
      </w:r>
      <w:r>
        <w:rPr>
          <w:rFonts w:ascii="Times New Roman" w:hAnsi="Times New Roman" w:cs="Times New Roman"/>
        </w:rPr>
        <w:t xml:space="preserve">Учреждения </w:t>
      </w:r>
      <w:r w:rsidRPr="000C26E2">
        <w:rPr>
          <w:rFonts w:ascii="Times New Roman" w:hAnsi="Times New Roman" w:cs="Times New Roman"/>
        </w:rPr>
        <w:t>бессрочно</w:t>
      </w:r>
      <w:r w:rsidRPr="000C26E2">
        <w:rPr>
          <w:rFonts w:ascii="Times New Roman" w:hAnsi="Times New Roman" w:cs="Times New Roman"/>
          <w:color w:val="2C2D2E"/>
          <w:shd w:val="clear" w:color="auto" w:fill="FFFFFF"/>
        </w:rPr>
        <w:t>.</w:t>
      </w:r>
      <w:r w:rsidRPr="00A9758D">
        <w:rPr>
          <w:rFonts w:ascii="Times New Roman" w:hAnsi="Times New Roman" w:cs="Times New Roman"/>
          <w:color w:val="2C2D2E"/>
          <w:shd w:val="clear" w:color="auto" w:fill="FFFFFF"/>
        </w:rPr>
        <w:t xml:space="preserve"> На каждое кладбище ведутся отдельные книги регистрации со своим порядковым номером</w:t>
      </w:r>
      <w:r>
        <w:rPr>
          <w:rFonts w:ascii="Times New Roman" w:hAnsi="Times New Roman" w:cs="Times New Roman"/>
          <w:color w:val="2C2D2E"/>
          <w:shd w:val="clear" w:color="auto" w:fill="FFFFFF"/>
        </w:rPr>
        <w:t>.</w:t>
      </w:r>
    </w:p>
    <w:p w:rsidR="0067223C" w:rsidRDefault="0067223C" w:rsidP="0017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9. </w:t>
      </w:r>
      <w:r>
        <w:rPr>
          <w:rStyle w:val="af5"/>
          <w:rFonts w:ascii="Times New Roman" w:hAnsi="Times New Roman" w:cs="Times New Roman"/>
          <w:sz w:val="24"/>
          <w:szCs w:val="24"/>
        </w:rPr>
        <w:t xml:space="preserve">В </w:t>
      </w:r>
      <w:r w:rsidRPr="006974EC">
        <w:rPr>
          <w:rStyle w:val="af5"/>
          <w:rFonts w:ascii="Times New Roman" w:hAnsi="Times New Roman" w:cs="Times New Roman"/>
          <w:b/>
          <w:sz w:val="24"/>
          <w:szCs w:val="24"/>
        </w:rPr>
        <w:t>нарушение</w:t>
      </w:r>
      <w:r>
        <w:rPr>
          <w:rStyle w:val="af5"/>
          <w:rFonts w:ascii="Times New Roman" w:hAnsi="Times New Roman" w:cs="Times New Roman"/>
          <w:sz w:val="24"/>
          <w:szCs w:val="24"/>
        </w:rPr>
        <w:t xml:space="preserve"> п. 4.9. </w:t>
      </w:r>
      <w:r>
        <w:rPr>
          <w:rFonts w:ascii="Times New Roman" w:hAnsi="Times New Roman" w:cs="Times New Roman"/>
          <w:sz w:val="24"/>
          <w:szCs w:val="24"/>
        </w:rPr>
        <w:t xml:space="preserve">Положения от </w:t>
      </w:r>
      <w:r w:rsidRPr="00E770F2">
        <w:rPr>
          <w:rFonts w:ascii="Times New Roman" w:hAnsi="Times New Roman" w:cs="Times New Roman"/>
          <w:sz w:val="24"/>
          <w:szCs w:val="24"/>
        </w:rPr>
        <w:t xml:space="preserve">03.02.2017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70F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752B1D">
        <w:rPr>
          <w:rFonts w:ascii="Times New Roman" w:hAnsi="Times New Roman" w:cs="Times New Roman"/>
          <w:b/>
          <w:sz w:val="24"/>
          <w:szCs w:val="24"/>
        </w:rPr>
        <w:t>не оформляет</w:t>
      </w:r>
      <w:r>
        <w:rPr>
          <w:rFonts w:ascii="Times New Roman" w:hAnsi="Times New Roman" w:cs="Times New Roman"/>
          <w:sz w:val="24"/>
          <w:szCs w:val="24"/>
        </w:rPr>
        <w:t xml:space="preserve"> заказ на погребение, </w:t>
      </w:r>
      <w:r w:rsidRPr="00AC5999">
        <w:rPr>
          <w:rFonts w:ascii="Times New Roman" w:hAnsi="Times New Roman" w:cs="Times New Roman"/>
          <w:b/>
          <w:sz w:val="24"/>
          <w:szCs w:val="24"/>
        </w:rPr>
        <w:t>не заключает</w:t>
      </w:r>
      <w:r>
        <w:rPr>
          <w:rFonts w:ascii="Times New Roman" w:hAnsi="Times New Roman" w:cs="Times New Roman"/>
          <w:sz w:val="24"/>
          <w:szCs w:val="24"/>
        </w:rPr>
        <w:t xml:space="preserve"> договора на организацию похорон. </w:t>
      </w:r>
    </w:p>
    <w:p w:rsidR="0067223C" w:rsidRPr="0067223C" w:rsidRDefault="0067223C" w:rsidP="00170975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Style w:val="af5"/>
          <w:rFonts w:ascii="Times New Roman" w:hAnsi="Times New Roman" w:cs="Times New Roman"/>
          <w:sz w:val="24"/>
          <w:szCs w:val="24"/>
        </w:rPr>
        <w:t xml:space="preserve">В </w:t>
      </w:r>
      <w:r w:rsidRPr="006974EC">
        <w:rPr>
          <w:rStyle w:val="af5"/>
          <w:rFonts w:ascii="Times New Roman" w:hAnsi="Times New Roman" w:cs="Times New Roman"/>
          <w:b/>
          <w:sz w:val="24"/>
          <w:szCs w:val="24"/>
        </w:rPr>
        <w:t>нарушение</w:t>
      </w:r>
      <w:r>
        <w:rPr>
          <w:rStyle w:val="af5"/>
          <w:rFonts w:ascii="Times New Roman" w:hAnsi="Times New Roman" w:cs="Times New Roman"/>
          <w:sz w:val="24"/>
          <w:szCs w:val="24"/>
        </w:rPr>
        <w:t xml:space="preserve"> п. 2.4. Устава</w:t>
      </w:r>
      <w:r>
        <w:rPr>
          <w:rFonts w:ascii="Times New Roman" w:hAnsi="Times New Roman" w:cs="Times New Roman"/>
          <w:sz w:val="24"/>
          <w:szCs w:val="24"/>
        </w:rPr>
        <w:t xml:space="preserve"> справка о захоронении Учреждением </w:t>
      </w:r>
      <w:r w:rsidRPr="0089733C">
        <w:rPr>
          <w:rFonts w:ascii="Times New Roman" w:hAnsi="Times New Roman" w:cs="Times New Roman"/>
          <w:b/>
          <w:sz w:val="24"/>
          <w:szCs w:val="24"/>
        </w:rPr>
        <w:t>не оформляется и не выдается.</w:t>
      </w:r>
    </w:p>
    <w:p w:rsidR="00FB3610" w:rsidRDefault="00FB3610" w:rsidP="00FB361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7FA">
        <w:rPr>
          <w:rFonts w:ascii="Times New Roman" w:hAnsi="Times New Roman" w:cs="Times New Roman"/>
          <w:sz w:val="24"/>
          <w:szCs w:val="24"/>
        </w:rPr>
        <w:t xml:space="preserve">Для принятия мер по устранению выявленных нарушений внесено представление. </w:t>
      </w:r>
      <w:r>
        <w:rPr>
          <w:rFonts w:ascii="Times New Roman" w:hAnsi="Times New Roman" w:cs="Times New Roman"/>
          <w:sz w:val="24"/>
          <w:szCs w:val="24"/>
        </w:rPr>
        <w:t>Отчет о р</w:t>
      </w:r>
      <w:r w:rsidRPr="00FB67FA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B67FA">
        <w:rPr>
          <w:rFonts w:ascii="Times New Roman" w:hAnsi="Times New Roman" w:cs="Times New Roman"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sz w:val="24"/>
          <w:szCs w:val="24"/>
        </w:rPr>
        <w:t xml:space="preserve">льного мероприятия направлены </w:t>
      </w:r>
      <w:r w:rsidRPr="00FB67FA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FB67FA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FB67F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 Магаданской области.</w:t>
      </w:r>
    </w:p>
    <w:p w:rsidR="0067223C" w:rsidRDefault="0067223C" w:rsidP="0017097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B67FA" w:rsidRPr="00FB67FA" w:rsidRDefault="00FB67FA" w:rsidP="00EE3B15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67FA" w:rsidRPr="00FB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B6"/>
    <w:multiLevelType w:val="hybridMultilevel"/>
    <w:tmpl w:val="64B62C9A"/>
    <w:lvl w:ilvl="0" w:tplc="00ECA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16BD4"/>
    <w:multiLevelType w:val="multilevel"/>
    <w:tmpl w:val="A1DE38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6922DC2"/>
    <w:multiLevelType w:val="hybridMultilevel"/>
    <w:tmpl w:val="24B6E3BC"/>
    <w:lvl w:ilvl="0" w:tplc="CB8677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6E19"/>
    <w:multiLevelType w:val="hybridMultilevel"/>
    <w:tmpl w:val="0A92ED96"/>
    <w:lvl w:ilvl="0" w:tplc="4CDAC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8717C"/>
    <w:multiLevelType w:val="hybridMultilevel"/>
    <w:tmpl w:val="A5FAEFFC"/>
    <w:lvl w:ilvl="0" w:tplc="E1FE63D4">
      <w:start w:val="1"/>
      <w:numFmt w:val="decimal"/>
      <w:lvlText w:val="%1."/>
      <w:lvlJc w:val="left"/>
      <w:pPr>
        <w:ind w:left="6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1E8B6F8B"/>
    <w:multiLevelType w:val="hybridMultilevel"/>
    <w:tmpl w:val="2A1A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DBD"/>
    <w:multiLevelType w:val="hybridMultilevel"/>
    <w:tmpl w:val="90D25CA0"/>
    <w:lvl w:ilvl="0" w:tplc="E1FE63D4">
      <w:start w:val="1"/>
      <w:numFmt w:val="decimal"/>
      <w:lvlText w:val="%1."/>
      <w:lvlJc w:val="left"/>
      <w:pPr>
        <w:ind w:left="6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7" w15:restartNumberingAfterBreak="0">
    <w:nsid w:val="21E76085"/>
    <w:multiLevelType w:val="hybridMultilevel"/>
    <w:tmpl w:val="3590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0116"/>
    <w:multiLevelType w:val="hybridMultilevel"/>
    <w:tmpl w:val="97FC3E4E"/>
    <w:lvl w:ilvl="0" w:tplc="A5D08DE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 w15:restartNumberingAfterBreak="0">
    <w:nsid w:val="28ED5309"/>
    <w:multiLevelType w:val="hybridMultilevel"/>
    <w:tmpl w:val="015A4852"/>
    <w:lvl w:ilvl="0" w:tplc="F1C6F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164740"/>
    <w:multiLevelType w:val="hybridMultilevel"/>
    <w:tmpl w:val="344A48D2"/>
    <w:lvl w:ilvl="0" w:tplc="15DA9932">
      <w:start w:val="1"/>
      <w:numFmt w:val="decimal"/>
      <w:lvlText w:val="%1."/>
      <w:lvlJc w:val="left"/>
      <w:pPr>
        <w:ind w:left="277" w:hanging="238"/>
        <w:jc w:val="right"/>
      </w:pPr>
      <w:rPr>
        <w:rFonts w:hint="default"/>
        <w:b/>
        <w:bCs/>
        <w:w w:val="92"/>
        <w:lang w:val="ru-RU" w:eastAsia="en-US" w:bidi="ar-SA"/>
      </w:rPr>
    </w:lvl>
    <w:lvl w:ilvl="1" w:tplc="9CB65F54">
      <w:numFmt w:val="bullet"/>
      <w:lvlText w:val="•"/>
      <w:lvlJc w:val="left"/>
      <w:pPr>
        <w:ind w:left="1224" w:hanging="238"/>
      </w:pPr>
      <w:rPr>
        <w:rFonts w:hint="default"/>
        <w:lang w:val="ru-RU" w:eastAsia="en-US" w:bidi="ar-SA"/>
      </w:rPr>
    </w:lvl>
    <w:lvl w:ilvl="2" w:tplc="9DA4374E">
      <w:numFmt w:val="bullet"/>
      <w:lvlText w:val="•"/>
      <w:lvlJc w:val="left"/>
      <w:pPr>
        <w:ind w:left="2168" w:hanging="238"/>
      </w:pPr>
      <w:rPr>
        <w:rFonts w:hint="default"/>
        <w:lang w:val="ru-RU" w:eastAsia="en-US" w:bidi="ar-SA"/>
      </w:rPr>
    </w:lvl>
    <w:lvl w:ilvl="3" w:tplc="0E3EA2EA">
      <w:numFmt w:val="bullet"/>
      <w:lvlText w:val="•"/>
      <w:lvlJc w:val="left"/>
      <w:pPr>
        <w:ind w:left="3112" w:hanging="238"/>
      </w:pPr>
      <w:rPr>
        <w:rFonts w:hint="default"/>
        <w:lang w:val="ru-RU" w:eastAsia="en-US" w:bidi="ar-SA"/>
      </w:rPr>
    </w:lvl>
    <w:lvl w:ilvl="4" w:tplc="8140D72E">
      <w:numFmt w:val="bullet"/>
      <w:lvlText w:val="•"/>
      <w:lvlJc w:val="left"/>
      <w:pPr>
        <w:ind w:left="4056" w:hanging="238"/>
      </w:pPr>
      <w:rPr>
        <w:rFonts w:hint="default"/>
        <w:lang w:val="ru-RU" w:eastAsia="en-US" w:bidi="ar-SA"/>
      </w:rPr>
    </w:lvl>
    <w:lvl w:ilvl="5" w:tplc="BC84CC32">
      <w:numFmt w:val="bullet"/>
      <w:lvlText w:val="•"/>
      <w:lvlJc w:val="left"/>
      <w:pPr>
        <w:ind w:left="5000" w:hanging="238"/>
      </w:pPr>
      <w:rPr>
        <w:rFonts w:hint="default"/>
        <w:lang w:val="ru-RU" w:eastAsia="en-US" w:bidi="ar-SA"/>
      </w:rPr>
    </w:lvl>
    <w:lvl w:ilvl="6" w:tplc="22AED38E">
      <w:numFmt w:val="bullet"/>
      <w:lvlText w:val="•"/>
      <w:lvlJc w:val="left"/>
      <w:pPr>
        <w:ind w:left="5944" w:hanging="238"/>
      </w:pPr>
      <w:rPr>
        <w:rFonts w:hint="default"/>
        <w:lang w:val="ru-RU" w:eastAsia="en-US" w:bidi="ar-SA"/>
      </w:rPr>
    </w:lvl>
    <w:lvl w:ilvl="7" w:tplc="7B388E1E">
      <w:numFmt w:val="bullet"/>
      <w:lvlText w:val="•"/>
      <w:lvlJc w:val="left"/>
      <w:pPr>
        <w:ind w:left="6888" w:hanging="238"/>
      </w:pPr>
      <w:rPr>
        <w:rFonts w:hint="default"/>
        <w:lang w:val="ru-RU" w:eastAsia="en-US" w:bidi="ar-SA"/>
      </w:rPr>
    </w:lvl>
    <w:lvl w:ilvl="8" w:tplc="89D2A926">
      <w:numFmt w:val="bullet"/>
      <w:lvlText w:val="•"/>
      <w:lvlJc w:val="left"/>
      <w:pPr>
        <w:ind w:left="7832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3B795443"/>
    <w:multiLevelType w:val="hybridMultilevel"/>
    <w:tmpl w:val="B498D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C455A"/>
    <w:multiLevelType w:val="hybridMultilevel"/>
    <w:tmpl w:val="762633C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37B3"/>
    <w:multiLevelType w:val="hybridMultilevel"/>
    <w:tmpl w:val="AC1E8654"/>
    <w:lvl w:ilvl="0" w:tplc="6264F938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47930B36"/>
    <w:multiLevelType w:val="hybridMultilevel"/>
    <w:tmpl w:val="974CCFBC"/>
    <w:lvl w:ilvl="0" w:tplc="06321284">
      <w:numFmt w:val="bullet"/>
      <w:lvlText w:val="-"/>
      <w:lvlJc w:val="left"/>
      <w:pPr>
        <w:ind w:left="178" w:hanging="174"/>
      </w:pPr>
      <w:rPr>
        <w:rFonts w:hint="default"/>
        <w:w w:val="104"/>
        <w:lang w:val="ru-RU" w:eastAsia="en-US" w:bidi="ar-SA"/>
      </w:rPr>
    </w:lvl>
    <w:lvl w:ilvl="1" w:tplc="C9CC2E04">
      <w:numFmt w:val="bullet"/>
      <w:lvlText w:val="•"/>
      <w:lvlJc w:val="left"/>
      <w:pPr>
        <w:ind w:left="1134" w:hanging="174"/>
      </w:pPr>
      <w:rPr>
        <w:rFonts w:hint="default"/>
        <w:lang w:val="ru-RU" w:eastAsia="en-US" w:bidi="ar-SA"/>
      </w:rPr>
    </w:lvl>
    <w:lvl w:ilvl="2" w:tplc="9A9A99C8">
      <w:numFmt w:val="bullet"/>
      <w:lvlText w:val="•"/>
      <w:lvlJc w:val="left"/>
      <w:pPr>
        <w:ind w:left="2088" w:hanging="174"/>
      </w:pPr>
      <w:rPr>
        <w:rFonts w:hint="default"/>
        <w:lang w:val="ru-RU" w:eastAsia="en-US" w:bidi="ar-SA"/>
      </w:rPr>
    </w:lvl>
    <w:lvl w:ilvl="3" w:tplc="14241D88">
      <w:numFmt w:val="bullet"/>
      <w:lvlText w:val="•"/>
      <w:lvlJc w:val="left"/>
      <w:pPr>
        <w:ind w:left="3042" w:hanging="174"/>
      </w:pPr>
      <w:rPr>
        <w:rFonts w:hint="default"/>
        <w:lang w:val="ru-RU" w:eastAsia="en-US" w:bidi="ar-SA"/>
      </w:rPr>
    </w:lvl>
    <w:lvl w:ilvl="4" w:tplc="4C303A20">
      <w:numFmt w:val="bullet"/>
      <w:lvlText w:val="•"/>
      <w:lvlJc w:val="left"/>
      <w:pPr>
        <w:ind w:left="3996" w:hanging="174"/>
      </w:pPr>
      <w:rPr>
        <w:rFonts w:hint="default"/>
        <w:lang w:val="ru-RU" w:eastAsia="en-US" w:bidi="ar-SA"/>
      </w:rPr>
    </w:lvl>
    <w:lvl w:ilvl="5" w:tplc="7152D7EC">
      <w:numFmt w:val="bullet"/>
      <w:lvlText w:val="•"/>
      <w:lvlJc w:val="left"/>
      <w:pPr>
        <w:ind w:left="4950" w:hanging="174"/>
      </w:pPr>
      <w:rPr>
        <w:rFonts w:hint="default"/>
        <w:lang w:val="ru-RU" w:eastAsia="en-US" w:bidi="ar-SA"/>
      </w:rPr>
    </w:lvl>
    <w:lvl w:ilvl="6" w:tplc="0538B522">
      <w:numFmt w:val="bullet"/>
      <w:lvlText w:val="•"/>
      <w:lvlJc w:val="left"/>
      <w:pPr>
        <w:ind w:left="5904" w:hanging="174"/>
      </w:pPr>
      <w:rPr>
        <w:rFonts w:hint="default"/>
        <w:lang w:val="ru-RU" w:eastAsia="en-US" w:bidi="ar-SA"/>
      </w:rPr>
    </w:lvl>
    <w:lvl w:ilvl="7" w:tplc="5C2A2AAE">
      <w:numFmt w:val="bullet"/>
      <w:lvlText w:val="•"/>
      <w:lvlJc w:val="left"/>
      <w:pPr>
        <w:ind w:left="6858" w:hanging="174"/>
      </w:pPr>
      <w:rPr>
        <w:rFonts w:hint="default"/>
        <w:lang w:val="ru-RU" w:eastAsia="en-US" w:bidi="ar-SA"/>
      </w:rPr>
    </w:lvl>
    <w:lvl w:ilvl="8" w:tplc="D05E56C6">
      <w:numFmt w:val="bullet"/>
      <w:lvlText w:val="•"/>
      <w:lvlJc w:val="left"/>
      <w:pPr>
        <w:ind w:left="7812" w:hanging="174"/>
      </w:pPr>
      <w:rPr>
        <w:rFonts w:hint="default"/>
        <w:lang w:val="ru-RU" w:eastAsia="en-US" w:bidi="ar-SA"/>
      </w:rPr>
    </w:lvl>
  </w:abstractNum>
  <w:abstractNum w:abstractNumId="15" w15:restartNumberingAfterBreak="0">
    <w:nsid w:val="626E5DED"/>
    <w:multiLevelType w:val="hybridMultilevel"/>
    <w:tmpl w:val="7BA0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917CA"/>
    <w:multiLevelType w:val="hybridMultilevel"/>
    <w:tmpl w:val="6BC4AED6"/>
    <w:lvl w:ilvl="0" w:tplc="3FDC4CB0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7" w15:restartNumberingAfterBreak="0">
    <w:nsid w:val="673F287C"/>
    <w:multiLevelType w:val="hybridMultilevel"/>
    <w:tmpl w:val="6D1AF8A2"/>
    <w:lvl w:ilvl="0" w:tplc="007C0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290BDE6">
      <w:numFmt w:val="none"/>
      <w:lvlText w:val=""/>
      <w:lvlJc w:val="left"/>
      <w:pPr>
        <w:tabs>
          <w:tab w:val="num" w:pos="360"/>
        </w:tabs>
      </w:pPr>
    </w:lvl>
    <w:lvl w:ilvl="2" w:tplc="D50EFBB0">
      <w:numFmt w:val="none"/>
      <w:lvlText w:val=""/>
      <w:lvlJc w:val="left"/>
      <w:pPr>
        <w:tabs>
          <w:tab w:val="num" w:pos="360"/>
        </w:tabs>
      </w:pPr>
    </w:lvl>
    <w:lvl w:ilvl="3" w:tplc="57A614D4">
      <w:numFmt w:val="none"/>
      <w:lvlText w:val=""/>
      <w:lvlJc w:val="left"/>
      <w:pPr>
        <w:tabs>
          <w:tab w:val="num" w:pos="360"/>
        </w:tabs>
      </w:pPr>
    </w:lvl>
    <w:lvl w:ilvl="4" w:tplc="89D0934C">
      <w:numFmt w:val="none"/>
      <w:lvlText w:val=""/>
      <w:lvlJc w:val="left"/>
      <w:pPr>
        <w:tabs>
          <w:tab w:val="num" w:pos="360"/>
        </w:tabs>
      </w:pPr>
    </w:lvl>
    <w:lvl w:ilvl="5" w:tplc="517A3E5C">
      <w:numFmt w:val="none"/>
      <w:lvlText w:val=""/>
      <w:lvlJc w:val="left"/>
      <w:pPr>
        <w:tabs>
          <w:tab w:val="num" w:pos="360"/>
        </w:tabs>
      </w:pPr>
    </w:lvl>
    <w:lvl w:ilvl="6" w:tplc="9B324CD6">
      <w:numFmt w:val="none"/>
      <w:lvlText w:val=""/>
      <w:lvlJc w:val="left"/>
      <w:pPr>
        <w:tabs>
          <w:tab w:val="num" w:pos="360"/>
        </w:tabs>
      </w:pPr>
    </w:lvl>
    <w:lvl w:ilvl="7" w:tplc="1762677C">
      <w:numFmt w:val="none"/>
      <w:lvlText w:val=""/>
      <w:lvlJc w:val="left"/>
      <w:pPr>
        <w:tabs>
          <w:tab w:val="num" w:pos="360"/>
        </w:tabs>
      </w:pPr>
    </w:lvl>
    <w:lvl w:ilvl="8" w:tplc="6DB663A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EFE59A8"/>
    <w:multiLevelType w:val="hybridMultilevel"/>
    <w:tmpl w:val="4946813E"/>
    <w:lvl w:ilvl="0" w:tplc="02280DF2">
      <w:start w:val="1"/>
      <w:numFmt w:val="decimal"/>
      <w:lvlText w:val="%1."/>
      <w:lvlJc w:val="left"/>
      <w:pPr>
        <w:ind w:left="101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9" w15:restartNumberingAfterBreak="0">
    <w:nsid w:val="6F4B6307"/>
    <w:multiLevelType w:val="hybridMultilevel"/>
    <w:tmpl w:val="F4422278"/>
    <w:lvl w:ilvl="0" w:tplc="E1FE63D4">
      <w:start w:val="1"/>
      <w:numFmt w:val="decimal"/>
      <w:lvlText w:val="%1."/>
      <w:lvlJc w:val="left"/>
      <w:pPr>
        <w:ind w:left="5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 w15:restartNumberingAfterBreak="0">
    <w:nsid w:val="71C56087"/>
    <w:multiLevelType w:val="hybridMultilevel"/>
    <w:tmpl w:val="E0EC4DDE"/>
    <w:lvl w:ilvl="0" w:tplc="7878050C">
      <w:start w:val="1"/>
      <w:numFmt w:val="decimal"/>
      <w:lvlText w:val="%1)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1" w15:restartNumberingAfterBreak="0">
    <w:nsid w:val="73084603"/>
    <w:multiLevelType w:val="hybridMultilevel"/>
    <w:tmpl w:val="6D1E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D21DF"/>
    <w:multiLevelType w:val="hybridMultilevel"/>
    <w:tmpl w:val="CD466FA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76018"/>
    <w:multiLevelType w:val="hybridMultilevel"/>
    <w:tmpl w:val="4AE25734"/>
    <w:lvl w:ilvl="0" w:tplc="D0549E32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4" w15:restartNumberingAfterBreak="0">
    <w:nsid w:val="7DBA0960"/>
    <w:multiLevelType w:val="hybridMultilevel"/>
    <w:tmpl w:val="FFC23BB8"/>
    <w:lvl w:ilvl="0" w:tplc="76C02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7"/>
  </w:num>
  <w:num w:numId="7">
    <w:abstractNumId w:val="1"/>
  </w:num>
  <w:num w:numId="8">
    <w:abstractNumId w:val="12"/>
  </w:num>
  <w:num w:numId="9">
    <w:abstractNumId w:val="3"/>
  </w:num>
  <w:num w:numId="10">
    <w:abstractNumId w:val="19"/>
  </w:num>
  <w:num w:numId="11">
    <w:abstractNumId w:val="4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18"/>
  </w:num>
  <w:num w:numId="17">
    <w:abstractNumId w:val="9"/>
  </w:num>
  <w:num w:numId="18">
    <w:abstractNumId w:val="15"/>
  </w:num>
  <w:num w:numId="19">
    <w:abstractNumId w:val="16"/>
  </w:num>
  <w:num w:numId="20">
    <w:abstractNumId w:val="23"/>
  </w:num>
  <w:num w:numId="21">
    <w:abstractNumId w:val="24"/>
  </w:num>
  <w:num w:numId="22">
    <w:abstractNumId w:val="5"/>
  </w:num>
  <w:num w:numId="23">
    <w:abstractNumId w:val="2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6"/>
    <w:rsid w:val="0003718D"/>
    <w:rsid w:val="000E6E3B"/>
    <w:rsid w:val="00141CD2"/>
    <w:rsid w:val="00170975"/>
    <w:rsid w:val="003A04E7"/>
    <w:rsid w:val="003B0746"/>
    <w:rsid w:val="0067223C"/>
    <w:rsid w:val="00790546"/>
    <w:rsid w:val="0098579B"/>
    <w:rsid w:val="00A63DC1"/>
    <w:rsid w:val="00BC0556"/>
    <w:rsid w:val="00D6351E"/>
    <w:rsid w:val="00DE1AE6"/>
    <w:rsid w:val="00EE3B15"/>
    <w:rsid w:val="00F251A5"/>
    <w:rsid w:val="00FB3610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197"/>
  <w15:chartTrackingRefBased/>
  <w15:docId w15:val="{68B57F3E-8854-4BB4-8D58-D7EF9149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7223C"/>
    <w:pPr>
      <w:widowControl w:val="0"/>
      <w:autoSpaceDE w:val="0"/>
      <w:autoSpaceDN w:val="0"/>
      <w:spacing w:after="0" w:line="240" w:lineRule="auto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3C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223C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22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722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22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223C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67223C"/>
    <w:pPr>
      <w:widowControl w:val="0"/>
      <w:autoSpaceDE w:val="0"/>
      <w:autoSpaceDN w:val="0"/>
      <w:spacing w:before="17" w:after="0" w:line="354" w:lineRule="exact"/>
      <w:ind w:left="1582" w:right="2472"/>
      <w:jc w:val="center"/>
    </w:pPr>
    <w:rPr>
      <w:rFonts w:ascii="Arial" w:eastAsia="Arial" w:hAnsi="Arial" w:cs="Arial"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67223C"/>
    <w:rPr>
      <w:rFonts w:ascii="Arial" w:eastAsia="Arial" w:hAnsi="Arial" w:cs="Arial"/>
      <w:sz w:val="32"/>
      <w:szCs w:val="32"/>
    </w:rPr>
  </w:style>
  <w:style w:type="paragraph" w:styleId="a7">
    <w:name w:val="List Paragraph"/>
    <w:aliases w:val="Второй абзац списка"/>
    <w:basedOn w:val="a"/>
    <w:link w:val="a8"/>
    <w:uiPriority w:val="34"/>
    <w:qFormat/>
    <w:rsid w:val="0067223C"/>
    <w:pPr>
      <w:widowControl w:val="0"/>
      <w:autoSpaceDE w:val="0"/>
      <w:autoSpaceDN w:val="0"/>
      <w:spacing w:after="0" w:line="240" w:lineRule="auto"/>
      <w:ind w:left="299" w:hanging="138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6722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semiHidden/>
    <w:unhideWhenUsed/>
    <w:rsid w:val="0067223C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23C"/>
    <w:rPr>
      <w:rFonts w:ascii="Tahoma" w:eastAsia="Cambria" w:hAnsi="Tahoma" w:cs="Tahoma"/>
      <w:sz w:val="16"/>
      <w:szCs w:val="16"/>
    </w:rPr>
  </w:style>
  <w:style w:type="table" w:styleId="ab">
    <w:name w:val="Table Grid"/>
    <w:basedOn w:val="a1"/>
    <w:uiPriority w:val="59"/>
    <w:rsid w:val="0067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6722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d">
    <w:name w:val="Без интервала Знак"/>
    <w:link w:val="ac"/>
    <w:uiPriority w:val="1"/>
    <w:locked/>
    <w:rsid w:val="0067223C"/>
    <w:rPr>
      <w:rFonts w:ascii="Cambria" w:eastAsia="Cambria" w:hAnsi="Cambria" w:cs="Cambria"/>
    </w:rPr>
  </w:style>
  <w:style w:type="paragraph" w:customStyle="1" w:styleId="ConsPlusTitle">
    <w:name w:val="ConsPlusTitle"/>
    <w:rsid w:val="006722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67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223C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67223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7223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2">
    <w:name w:val="footnote reference"/>
    <w:aliases w:val="текст сноски"/>
    <w:uiPriority w:val="99"/>
    <w:rsid w:val="0067223C"/>
    <w:rPr>
      <w:vertAlign w:val="superscript"/>
    </w:rPr>
  </w:style>
  <w:style w:type="paragraph" w:styleId="af3">
    <w:name w:val="Body Text Indent"/>
    <w:basedOn w:val="a"/>
    <w:link w:val="af4"/>
    <w:uiPriority w:val="99"/>
    <w:unhideWhenUsed/>
    <w:rsid w:val="0067223C"/>
    <w:pPr>
      <w:widowControl w:val="0"/>
      <w:autoSpaceDE w:val="0"/>
      <w:autoSpaceDN w:val="0"/>
      <w:spacing w:after="120" w:line="240" w:lineRule="auto"/>
      <w:ind w:left="283"/>
    </w:pPr>
    <w:rPr>
      <w:rFonts w:ascii="Cambria" w:eastAsia="Cambria" w:hAnsi="Cambria" w:cs="Cambri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7223C"/>
    <w:rPr>
      <w:rFonts w:ascii="Cambria" w:eastAsia="Cambria" w:hAnsi="Cambria" w:cs="Cambria"/>
    </w:rPr>
  </w:style>
  <w:style w:type="paragraph" w:styleId="2">
    <w:name w:val="Body Text Indent 2"/>
    <w:basedOn w:val="a"/>
    <w:link w:val="20"/>
    <w:uiPriority w:val="99"/>
    <w:unhideWhenUsed/>
    <w:rsid w:val="0067223C"/>
    <w:pPr>
      <w:widowControl w:val="0"/>
      <w:autoSpaceDE w:val="0"/>
      <w:autoSpaceDN w:val="0"/>
      <w:spacing w:after="120" w:line="480" w:lineRule="auto"/>
      <w:ind w:left="283"/>
    </w:pPr>
    <w:rPr>
      <w:rFonts w:ascii="Cambria" w:eastAsia="Cambria" w:hAnsi="Cambria" w:cs="Cambri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223C"/>
    <w:rPr>
      <w:rFonts w:ascii="Cambria" w:eastAsia="Cambria" w:hAnsi="Cambria" w:cs="Cambria"/>
    </w:rPr>
  </w:style>
  <w:style w:type="paragraph" w:customStyle="1" w:styleId="ConsPlusNormal">
    <w:name w:val="ConsPlusNormal"/>
    <w:rsid w:val="00672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шрифт абзаца2"/>
    <w:rsid w:val="0067223C"/>
  </w:style>
  <w:style w:type="character" w:customStyle="1" w:styleId="af5">
    <w:name w:val="Нет"/>
    <w:rsid w:val="0067223C"/>
  </w:style>
  <w:style w:type="character" w:customStyle="1" w:styleId="Hyperlink1">
    <w:name w:val="Hyperlink.1"/>
    <w:basedOn w:val="a0"/>
    <w:rsid w:val="0067223C"/>
    <w:rPr>
      <w:outline w:val="0"/>
      <w:color w:val="0000FF"/>
      <w:sz w:val="26"/>
      <w:szCs w:val="26"/>
      <w:u w:val="none" w:color="0000FF"/>
    </w:rPr>
  </w:style>
  <w:style w:type="paragraph" w:customStyle="1" w:styleId="pboth">
    <w:name w:val="pboth"/>
    <w:basedOn w:val="a"/>
    <w:rsid w:val="0067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ца ссылок1"/>
    <w:basedOn w:val="a"/>
    <w:next w:val="a"/>
    <w:rsid w:val="0067223C"/>
    <w:pPr>
      <w:tabs>
        <w:tab w:val="right" w:leader="dot" w:pos="14572"/>
      </w:tabs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pyright-info">
    <w:name w:val="copyright-info"/>
    <w:basedOn w:val="a"/>
    <w:rsid w:val="0067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23C"/>
  </w:style>
  <w:style w:type="character" w:customStyle="1" w:styleId="a8">
    <w:name w:val="Абзац списка Знак"/>
    <w:aliases w:val="Второй абзац списка Знак"/>
    <w:basedOn w:val="a0"/>
    <w:link w:val="a7"/>
    <w:uiPriority w:val="34"/>
    <w:rsid w:val="0067223C"/>
    <w:rPr>
      <w:rFonts w:ascii="Cambria" w:eastAsia="Cambria" w:hAnsi="Cambria" w:cs="Cambria"/>
    </w:rPr>
  </w:style>
  <w:style w:type="paragraph" w:styleId="af6">
    <w:name w:val="header"/>
    <w:basedOn w:val="a"/>
    <w:link w:val="af7"/>
    <w:uiPriority w:val="99"/>
    <w:unhideWhenUsed/>
    <w:rsid w:val="0067223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f7">
    <w:name w:val="Верхний колонтитул Знак"/>
    <w:basedOn w:val="a0"/>
    <w:link w:val="af6"/>
    <w:uiPriority w:val="99"/>
    <w:rsid w:val="0067223C"/>
    <w:rPr>
      <w:rFonts w:ascii="Cambria" w:eastAsia="Cambria" w:hAnsi="Cambria" w:cs="Cambria"/>
    </w:rPr>
  </w:style>
  <w:style w:type="paragraph" w:styleId="af8">
    <w:name w:val="footer"/>
    <w:basedOn w:val="a"/>
    <w:link w:val="af9"/>
    <w:uiPriority w:val="99"/>
    <w:unhideWhenUsed/>
    <w:rsid w:val="0067223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f9">
    <w:name w:val="Нижний колонтитул Знак"/>
    <w:basedOn w:val="a0"/>
    <w:link w:val="af8"/>
    <w:uiPriority w:val="99"/>
    <w:rsid w:val="0067223C"/>
    <w:rPr>
      <w:rFonts w:ascii="Cambria" w:eastAsia="Cambria" w:hAnsi="Cambria" w:cs="Cambria"/>
    </w:rPr>
  </w:style>
  <w:style w:type="paragraph" w:customStyle="1" w:styleId="ConsPlusNonformat">
    <w:name w:val="ConsPlusNonformat"/>
    <w:rsid w:val="00672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67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2024-02-06T23:37:00Z</dcterms:created>
  <dcterms:modified xsi:type="dcterms:W3CDTF">2024-03-03T23:56:00Z</dcterms:modified>
</cp:coreProperties>
</file>