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7E" w:rsidRDefault="005F257E" w:rsidP="001633D1">
      <w:pPr>
        <w:shd w:val="clear" w:color="auto" w:fill="FFFFFF"/>
        <w:spacing w:after="0"/>
        <w:ind w:left="-1620" w:right="-851" w:firstLine="486"/>
        <w:jc w:val="center"/>
        <w:rPr>
          <w:rFonts w:ascii="Garamond" w:hAnsi="Garamond"/>
          <w:vertAlign w:val="superscript"/>
        </w:rPr>
      </w:pPr>
      <w:r>
        <w:object w:dxaOrig="5221" w:dyaOrig="5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0.55pt" o:ole="" fillcolor="window">
            <v:imagedata r:id="rId5" o:title=""/>
          </v:shape>
          <o:OLEObject Type="Embed" ProgID="MSDraw" ShapeID="_x0000_i1025" DrawAspect="Content" ObjectID="_1736079593" r:id="rId6"/>
        </w:object>
      </w:r>
    </w:p>
    <w:p w:rsidR="005F257E" w:rsidRPr="006819D2" w:rsidRDefault="005F257E" w:rsidP="005F257E">
      <w:pPr>
        <w:pStyle w:val="ConsNonformat"/>
        <w:widowControl/>
        <w:shd w:val="clear" w:color="auto" w:fill="FFFFFF"/>
        <w:tabs>
          <w:tab w:val="left" w:pos="-1134"/>
        </w:tabs>
        <w:ind w:left="-1134" w:right="-851"/>
        <w:jc w:val="center"/>
        <w:rPr>
          <w:rFonts w:ascii="Times New Roman" w:hAnsi="Times New Roman"/>
          <w:sz w:val="24"/>
        </w:rPr>
      </w:pPr>
      <w:r w:rsidRPr="006819D2">
        <w:rPr>
          <w:rFonts w:ascii="Times New Roman" w:hAnsi="Times New Roman"/>
          <w:sz w:val="24"/>
        </w:rPr>
        <w:t>ФЕДЕРАЛЬНАЯ СЛУЖБА</w:t>
      </w:r>
    </w:p>
    <w:p w:rsidR="005F257E" w:rsidRPr="006819D2" w:rsidRDefault="005F257E" w:rsidP="005F257E">
      <w:pPr>
        <w:pStyle w:val="ConsNonformat"/>
        <w:widowControl/>
        <w:shd w:val="clear" w:color="auto" w:fill="FFFFFF"/>
        <w:ind w:left="-1134" w:right="-851" w:firstLine="486"/>
        <w:jc w:val="center"/>
        <w:rPr>
          <w:rFonts w:ascii="Times New Roman" w:hAnsi="Times New Roman"/>
          <w:sz w:val="24"/>
        </w:rPr>
      </w:pPr>
      <w:r w:rsidRPr="006819D2">
        <w:rPr>
          <w:rFonts w:ascii="Times New Roman" w:hAnsi="Times New Roman"/>
          <w:sz w:val="24"/>
        </w:rPr>
        <w:t>ПО НАДЗОРУ В СФЕРЕ ЗАЩИТЫ ПРАВ ПОТРЕБИТЕЛЕЙ И БЛАГОПОЛУЧИЯ ЧЕЛОВЕКА</w:t>
      </w:r>
    </w:p>
    <w:p w:rsidR="005F257E" w:rsidRPr="006819D2" w:rsidRDefault="005F257E" w:rsidP="005F257E">
      <w:pPr>
        <w:pStyle w:val="ConsNonformat"/>
        <w:widowControl/>
        <w:shd w:val="clear" w:color="auto" w:fill="FFFFFF"/>
        <w:ind w:left="-1134" w:right="-851" w:firstLine="1620"/>
        <w:rPr>
          <w:rFonts w:ascii="Times New Roman" w:hAnsi="Times New Roman"/>
          <w:b/>
          <w:sz w:val="24"/>
        </w:rPr>
      </w:pPr>
      <w:r>
        <w:rPr>
          <w:rFonts w:ascii="Times New Roman" w:hAnsi="Times New Roman"/>
          <w:b/>
          <w:sz w:val="24"/>
        </w:rPr>
        <w:t xml:space="preserve">                                                      </w:t>
      </w:r>
      <w:r w:rsidRPr="006819D2">
        <w:rPr>
          <w:rFonts w:ascii="Times New Roman" w:hAnsi="Times New Roman"/>
          <w:b/>
          <w:sz w:val="24"/>
        </w:rPr>
        <w:t>(РОСПОТРЕБНАДЗОР)</w:t>
      </w:r>
    </w:p>
    <w:p w:rsidR="005F257E" w:rsidRDefault="005F257E" w:rsidP="005F257E">
      <w:pPr>
        <w:pStyle w:val="ConsNonformat"/>
        <w:widowControl/>
        <w:pBdr>
          <w:bottom w:val="threeDEngrave" w:sz="24" w:space="1" w:color="auto"/>
        </w:pBdr>
        <w:shd w:val="clear" w:color="auto" w:fill="FFFFFF"/>
        <w:ind w:left="-1134" w:right="0"/>
        <w:jc w:val="center"/>
        <w:rPr>
          <w:rFonts w:ascii="Times New Roman" w:hAnsi="Times New Roman"/>
          <w:b/>
          <w:sz w:val="22"/>
        </w:rPr>
      </w:pPr>
      <w:r w:rsidRPr="006819D2">
        <w:rPr>
          <w:rFonts w:ascii="Times New Roman" w:hAnsi="Times New Roman"/>
          <w:b/>
          <w:sz w:val="22"/>
        </w:rPr>
        <w:t xml:space="preserve">Территориальный отдел Управление Федеральной службы по надзору в сфере защиты прав </w:t>
      </w:r>
    </w:p>
    <w:p w:rsidR="005F257E" w:rsidRPr="006819D2" w:rsidRDefault="005F257E" w:rsidP="001633D1">
      <w:pPr>
        <w:pStyle w:val="ConsNonformat"/>
        <w:widowControl/>
        <w:pBdr>
          <w:bottom w:val="threeDEngrave" w:sz="24" w:space="1" w:color="auto"/>
        </w:pBdr>
        <w:shd w:val="clear" w:color="auto" w:fill="FFFFFF"/>
        <w:ind w:left="-851" w:right="0" w:hanging="283"/>
        <w:jc w:val="center"/>
        <w:rPr>
          <w:rFonts w:ascii="Times New Roman" w:hAnsi="Times New Roman"/>
          <w:b/>
          <w:sz w:val="22"/>
        </w:rPr>
      </w:pPr>
      <w:r w:rsidRPr="006819D2">
        <w:rPr>
          <w:rFonts w:ascii="Times New Roman" w:hAnsi="Times New Roman"/>
          <w:b/>
          <w:sz w:val="22"/>
        </w:rPr>
        <w:t>потребителей и благополучия человека по Магаданской  области в Сусуманском районе</w:t>
      </w:r>
    </w:p>
    <w:p w:rsidR="004274EB" w:rsidRPr="004274EB" w:rsidRDefault="004274EB" w:rsidP="004274EB">
      <w:pPr>
        <w:spacing w:after="0" w:line="240" w:lineRule="auto"/>
        <w:ind w:left="-142"/>
        <w:jc w:val="center"/>
        <w:rPr>
          <w:rFonts w:ascii="Times New Roman" w:eastAsia="Times New Roman" w:hAnsi="Times New Roman" w:cs="Times New Roman"/>
        </w:rPr>
      </w:pPr>
      <w:r w:rsidRPr="004274EB">
        <w:rPr>
          <w:rFonts w:ascii="Times New Roman" w:eastAsia="Times New Roman" w:hAnsi="Times New Roman" w:cs="Times New Roman"/>
        </w:rPr>
        <w:t>г. Сусуман, ул. Ленина, д.13-А, 686314 тел./факс 8 (41345) 2-19-08</w:t>
      </w:r>
    </w:p>
    <w:p w:rsidR="004274EB" w:rsidRPr="004274EB" w:rsidRDefault="004274EB" w:rsidP="004274EB">
      <w:pPr>
        <w:spacing w:after="0" w:line="240" w:lineRule="auto"/>
        <w:ind w:left="-142"/>
        <w:jc w:val="center"/>
        <w:rPr>
          <w:rFonts w:ascii="Times New Roman" w:eastAsia="Times New Roman" w:hAnsi="Times New Roman" w:cs="Times New Roman"/>
          <w:lang w:val="en-US"/>
        </w:rPr>
      </w:pPr>
      <w:r w:rsidRPr="004274EB">
        <w:rPr>
          <w:rFonts w:ascii="Times New Roman" w:eastAsia="Times New Roman" w:hAnsi="Times New Roman" w:cs="Times New Roman"/>
          <w:lang w:val="en-US"/>
        </w:rPr>
        <w:t xml:space="preserve">E-mail </w:t>
      </w:r>
      <w:hyperlink r:id="rId7" w:history="1">
        <w:r w:rsidRPr="004274EB">
          <w:rPr>
            <w:rFonts w:ascii="Times New Roman" w:eastAsia="Times New Roman" w:hAnsi="Times New Roman" w:cs="Times New Roman"/>
            <w:b/>
            <w:color w:val="0000FF"/>
            <w:u w:val="single"/>
            <w:lang w:val="en-US"/>
          </w:rPr>
          <w:t>susuman@49.rospotrebnadzor.ru</w:t>
        </w:r>
      </w:hyperlink>
      <w:r w:rsidRPr="004274EB">
        <w:rPr>
          <w:rFonts w:ascii="Times New Roman" w:eastAsia="Times New Roman" w:hAnsi="Times New Roman" w:cs="Times New Roman"/>
          <w:lang w:val="en-US"/>
        </w:rPr>
        <w:t xml:space="preserve">; </w:t>
      </w:r>
      <w:r w:rsidRPr="004274EB">
        <w:rPr>
          <w:rFonts w:ascii="Times New Roman" w:eastAsia="Times New Roman" w:hAnsi="Times New Roman" w:cs="Times New Roman"/>
          <w:bCs/>
          <w:lang w:val="en-US"/>
        </w:rPr>
        <w:t xml:space="preserve">URL: </w:t>
      </w:r>
      <w:hyperlink r:id="rId8" w:history="1">
        <w:r w:rsidRPr="004274EB">
          <w:rPr>
            <w:rFonts w:ascii="Times New Roman" w:eastAsia="Times New Roman" w:hAnsi="Times New Roman" w:cs="Times New Roman"/>
            <w:b/>
            <w:color w:val="0000FF"/>
            <w:u w:val="single"/>
            <w:lang w:val="en-US"/>
          </w:rPr>
          <w:t>http://www.49.rospotrebnadzor.ru</w:t>
        </w:r>
      </w:hyperlink>
    </w:p>
    <w:p w:rsidR="004274EB" w:rsidRPr="004274EB" w:rsidRDefault="004274EB" w:rsidP="004274EB">
      <w:pPr>
        <w:spacing w:after="0" w:line="240" w:lineRule="auto"/>
        <w:ind w:left="-142"/>
        <w:jc w:val="center"/>
        <w:rPr>
          <w:rFonts w:ascii="Times New Roman" w:eastAsia="Times New Roman" w:hAnsi="Times New Roman" w:cs="Times New Roman"/>
        </w:rPr>
      </w:pPr>
      <w:r w:rsidRPr="004274EB">
        <w:rPr>
          <w:rFonts w:ascii="Times New Roman" w:eastAsia="Times New Roman" w:hAnsi="Times New Roman" w:cs="Times New Roman"/>
        </w:rPr>
        <w:t>ОКПО 31632432, ОГРН 1054900008811, ИНН/КПП 4909025803/490901001</w:t>
      </w:r>
    </w:p>
    <w:p w:rsidR="000D7087" w:rsidRDefault="000D7087" w:rsidP="005E5A4C">
      <w:pPr>
        <w:spacing w:after="0"/>
        <w:ind w:left="-567"/>
        <w:jc w:val="center"/>
        <w:rPr>
          <w:rFonts w:ascii="Times New Roman" w:hAnsi="Times New Roman" w:cs="Times New Roman"/>
          <w:b/>
          <w:sz w:val="28"/>
          <w:szCs w:val="28"/>
        </w:rPr>
      </w:pPr>
    </w:p>
    <w:tbl>
      <w:tblPr>
        <w:tblpPr w:leftFromText="180" w:rightFromText="180" w:vertAnchor="text" w:horzAnchor="margin" w:tblpX="4327" w:tblpY="-23"/>
        <w:tblW w:w="5070" w:type="dxa"/>
        <w:tblLook w:val="0000" w:firstRow="0" w:lastRow="0" w:firstColumn="0" w:lastColumn="0" w:noHBand="0" w:noVBand="0"/>
      </w:tblPr>
      <w:tblGrid>
        <w:gridCol w:w="5070"/>
      </w:tblGrid>
      <w:tr w:rsidR="006907CF" w:rsidRPr="00174117" w:rsidTr="00AD54E6">
        <w:trPr>
          <w:trHeight w:val="100"/>
        </w:trPr>
        <w:tc>
          <w:tcPr>
            <w:tcW w:w="5070" w:type="dxa"/>
          </w:tcPr>
          <w:p w:rsidR="005F70F5" w:rsidRPr="005F70F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r w:rsidRPr="005F70F5">
              <w:rPr>
                <w:rFonts w:ascii="Times New Roman" w:hAnsi="Times New Roman" w:cs="Times New Roman"/>
                <w:sz w:val="24"/>
                <w:szCs w:val="24"/>
                <w:lang w:eastAsia="en-US"/>
              </w:rPr>
              <w:t xml:space="preserve">Публичное акционерное общество энергетики и электрификации «Магаданэнерго» (ПАО Магаданэнерго») ИНН/КПП 4909047148/490502001. </w:t>
            </w:r>
          </w:p>
          <w:p w:rsidR="005F70F5" w:rsidRPr="005F70F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r w:rsidRPr="005F70F5">
              <w:rPr>
                <w:rFonts w:ascii="Times New Roman" w:hAnsi="Times New Roman" w:cs="Times New Roman"/>
                <w:sz w:val="24"/>
                <w:szCs w:val="24"/>
                <w:lang w:eastAsia="en-US"/>
              </w:rPr>
              <w:t xml:space="preserve">Юридический адрес: 685000 г. Магадан, ул. Советская, д. 24 </w:t>
            </w:r>
          </w:p>
          <w:p w:rsidR="005F70F5" w:rsidRPr="00C1415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r w:rsidRPr="005F70F5">
              <w:rPr>
                <w:rFonts w:ascii="Times New Roman" w:hAnsi="Times New Roman" w:cs="Times New Roman"/>
                <w:sz w:val="24"/>
                <w:szCs w:val="24"/>
                <w:lang w:val="en-US" w:eastAsia="en-US"/>
              </w:rPr>
              <w:t>E</w:t>
            </w:r>
            <w:r w:rsidRPr="00C14155">
              <w:rPr>
                <w:rFonts w:ascii="Times New Roman" w:hAnsi="Times New Roman" w:cs="Times New Roman"/>
                <w:sz w:val="24"/>
                <w:szCs w:val="24"/>
                <w:lang w:eastAsia="en-US"/>
              </w:rPr>
              <w:t>-</w:t>
            </w:r>
            <w:r w:rsidRPr="005F70F5">
              <w:rPr>
                <w:rFonts w:ascii="Times New Roman" w:hAnsi="Times New Roman" w:cs="Times New Roman"/>
                <w:sz w:val="24"/>
                <w:szCs w:val="24"/>
                <w:lang w:val="en-US" w:eastAsia="en-US"/>
              </w:rPr>
              <w:t>mail</w:t>
            </w:r>
            <w:r w:rsidRPr="00C14155">
              <w:rPr>
                <w:rFonts w:ascii="Times New Roman" w:hAnsi="Times New Roman" w:cs="Times New Roman"/>
                <w:sz w:val="24"/>
                <w:szCs w:val="24"/>
                <w:lang w:eastAsia="en-US"/>
              </w:rPr>
              <w:t xml:space="preserve">  </w:t>
            </w:r>
            <w:hyperlink r:id="rId9" w:history="1">
              <w:r w:rsidRPr="005F70F5">
                <w:rPr>
                  <w:rStyle w:val="a3"/>
                  <w:rFonts w:ascii="Times New Roman" w:hAnsi="Times New Roman" w:cs="Times New Roman"/>
                  <w:sz w:val="24"/>
                  <w:szCs w:val="24"/>
                  <w:lang w:val="en-US" w:eastAsia="en-US"/>
                </w:rPr>
                <w:t>mgde</w:t>
              </w:r>
              <w:r w:rsidRPr="00C14155">
                <w:rPr>
                  <w:rStyle w:val="a3"/>
                  <w:rFonts w:ascii="Times New Roman" w:hAnsi="Times New Roman" w:cs="Times New Roman"/>
                  <w:sz w:val="24"/>
                  <w:szCs w:val="24"/>
                  <w:lang w:eastAsia="en-US"/>
                </w:rPr>
                <w:t>@</w:t>
              </w:r>
              <w:r w:rsidRPr="005F70F5">
                <w:rPr>
                  <w:rStyle w:val="a3"/>
                  <w:rFonts w:ascii="Times New Roman" w:hAnsi="Times New Roman" w:cs="Times New Roman"/>
                  <w:sz w:val="24"/>
                  <w:szCs w:val="24"/>
                  <w:lang w:val="en-US" w:eastAsia="en-US"/>
                </w:rPr>
                <w:t>mgde</w:t>
              </w:r>
              <w:r w:rsidRPr="00C14155">
                <w:rPr>
                  <w:rStyle w:val="a3"/>
                  <w:rFonts w:ascii="Times New Roman" w:hAnsi="Times New Roman" w:cs="Times New Roman"/>
                  <w:sz w:val="24"/>
                  <w:szCs w:val="24"/>
                  <w:lang w:eastAsia="en-US"/>
                </w:rPr>
                <w:t>.</w:t>
              </w:r>
              <w:r w:rsidRPr="005F70F5">
                <w:rPr>
                  <w:rStyle w:val="a3"/>
                  <w:rFonts w:ascii="Times New Roman" w:hAnsi="Times New Roman" w:cs="Times New Roman"/>
                  <w:sz w:val="24"/>
                  <w:szCs w:val="24"/>
                  <w:lang w:val="en-US" w:eastAsia="en-US"/>
                </w:rPr>
                <w:t>rao</w:t>
              </w:r>
              <w:r w:rsidRPr="00C14155">
                <w:rPr>
                  <w:rStyle w:val="a3"/>
                  <w:rFonts w:ascii="Times New Roman" w:hAnsi="Times New Roman" w:cs="Times New Roman"/>
                  <w:sz w:val="24"/>
                  <w:szCs w:val="24"/>
                  <w:lang w:eastAsia="en-US"/>
                </w:rPr>
                <w:t>-</w:t>
              </w:r>
              <w:r w:rsidRPr="005F70F5">
                <w:rPr>
                  <w:rStyle w:val="a3"/>
                  <w:rFonts w:ascii="Times New Roman" w:hAnsi="Times New Roman" w:cs="Times New Roman"/>
                  <w:sz w:val="24"/>
                  <w:szCs w:val="24"/>
                  <w:lang w:val="en-US" w:eastAsia="en-US"/>
                </w:rPr>
                <w:t>esv</w:t>
              </w:r>
              <w:r w:rsidRPr="00C14155">
                <w:rPr>
                  <w:rStyle w:val="a3"/>
                  <w:rFonts w:ascii="Times New Roman" w:hAnsi="Times New Roman" w:cs="Times New Roman"/>
                  <w:sz w:val="24"/>
                  <w:szCs w:val="24"/>
                  <w:lang w:eastAsia="en-US"/>
                </w:rPr>
                <w:t>.</w:t>
              </w:r>
              <w:proofErr w:type="spellStart"/>
              <w:r w:rsidRPr="005F70F5">
                <w:rPr>
                  <w:rStyle w:val="a3"/>
                  <w:rFonts w:ascii="Times New Roman" w:hAnsi="Times New Roman" w:cs="Times New Roman"/>
                  <w:sz w:val="24"/>
                  <w:szCs w:val="24"/>
                  <w:lang w:val="en-US" w:eastAsia="en-US"/>
                </w:rPr>
                <w:t>ru</w:t>
              </w:r>
              <w:proofErr w:type="spellEnd"/>
            </w:hyperlink>
          </w:p>
          <w:p w:rsidR="005F70F5" w:rsidRPr="005F70F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r w:rsidRPr="005F70F5">
              <w:rPr>
                <w:rFonts w:ascii="Times New Roman" w:hAnsi="Times New Roman" w:cs="Times New Roman"/>
                <w:sz w:val="24"/>
                <w:szCs w:val="24"/>
                <w:lang w:eastAsia="en-US"/>
              </w:rPr>
              <w:t xml:space="preserve">Генеральному директору </w:t>
            </w:r>
            <w:proofErr w:type="spellStart"/>
            <w:r w:rsidRPr="005F70F5">
              <w:rPr>
                <w:rFonts w:ascii="Times New Roman" w:hAnsi="Times New Roman" w:cs="Times New Roman"/>
                <w:sz w:val="24"/>
                <w:szCs w:val="24"/>
                <w:lang w:eastAsia="en-US"/>
              </w:rPr>
              <w:t>Милотворскому</w:t>
            </w:r>
            <w:proofErr w:type="spellEnd"/>
            <w:r w:rsidRPr="005F70F5">
              <w:rPr>
                <w:rFonts w:ascii="Times New Roman" w:hAnsi="Times New Roman" w:cs="Times New Roman"/>
                <w:sz w:val="24"/>
                <w:szCs w:val="24"/>
                <w:lang w:eastAsia="en-US"/>
              </w:rPr>
              <w:t xml:space="preserve"> Владимиру </w:t>
            </w:r>
            <w:proofErr w:type="spellStart"/>
            <w:r w:rsidRPr="005F70F5">
              <w:rPr>
                <w:rFonts w:ascii="Times New Roman" w:hAnsi="Times New Roman" w:cs="Times New Roman"/>
                <w:sz w:val="24"/>
                <w:szCs w:val="24"/>
                <w:lang w:eastAsia="en-US"/>
              </w:rPr>
              <w:t>Эвальдовичу</w:t>
            </w:r>
            <w:proofErr w:type="spellEnd"/>
          </w:p>
          <w:p w:rsidR="005F70F5" w:rsidRPr="005F70F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p>
          <w:p w:rsidR="005F70F5" w:rsidRPr="005F70F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r w:rsidRPr="005F70F5">
              <w:rPr>
                <w:rFonts w:ascii="Times New Roman" w:hAnsi="Times New Roman" w:cs="Times New Roman"/>
                <w:sz w:val="24"/>
                <w:szCs w:val="24"/>
                <w:lang w:eastAsia="en-US"/>
              </w:rPr>
              <w:t>Филиал Аркагалинская государственная районная электрическая станция ПАО «Магаданэнерго»</w:t>
            </w:r>
          </w:p>
          <w:p w:rsidR="005F70F5" w:rsidRPr="005F70F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r w:rsidRPr="005F70F5">
              <w:rPr>
                <w:rFonts w:ascii="Times New Roman" w:hAnsi="Times New Roman" w:cs="Times New Roman"/>
                <w:sz w:val="24"/>
                <w:szCs w:val="24"/>
                <w:lang w:eastAsia="en-US"/>
              </w:rPr>
              <w:t xml:space="preserve"> Адрес фактического осуществления деятельности: </w:t>
            </w:r>
            <w:proofErr w:type="gramStart"/>
            <w:r w:rsidRPr="005F70F5">
              <w:rPr>
                <w:rFonts w:ascii="Times New Roman" w:hAnsi="Times New Roman" w:cs="Times New Roman"/>
                <w:sz w:val="24"/>
                <w:szCs w:val="24"/>
                <w:lang w:eastAsia="en-US"/>
              </w:rPr>
              <w:t>686333  пос.</w:t>
            </w:r>
            <w:proofErr w:type="gramEnd"/>
            <w:r w:rsidRPr="005F70F5">
              <w:rPr>
                <w:rFonts w:ascii="Times New Roman" w:hAnsi="Times New Roman" w:cs="Times New Roman"/>
                <w:sz w:val="24"/>
                <w:szCs w:val="24"/>
                <w:lang w:eastAsia="en-US"/>
              </w:rPr>
              <w:t xml:space="preserve"> Мяунджа, ул. Центральная, д. 47 </w:t>
            </w:r>
          </w:p>
          <w:p w:rsidR="005F70F5" w:rsidRPr="005F70F5" w:rsidRDefault="005F70F5" w:rsidP="005F70F5">
            <w:pPr>
              <w:shd w:val="clear" w:color="auto" w:fill="FFFFFF"/>
              <w:spacing w:after="0" w:line="240" w:lineRule="auto"/>
              <w:ind w:right="28"/>
              <w:jc w:val="both"/>
              <w:rPr>
                <w:rFonts w:ascii="Times New Roman" w:hAnsi="Times New Roman" w:cs="Times New Roman"/>
                <w:sz w:val="24"/>
                <w:szCs w:val="24"/>
                <w:lang w:eastAsia="en-US"/>
              </w:rPr>
            </w:pPr>
            <w:r w:rsidRPr="005F70F5">
              <w:rPr>
                <w:rFonts w:ascii="Times New Roman" w:hAnsi="Times New Roman" w:cs="Times New Roman"/>
                <w:sz w:val="24"/>
                <w:szCs w:val="24"/>
                <w:lang w:val="en-US" w:eastAsia="en-US"/>
              </w:rPr>
              <w:t>E</w:t>
            </w:r>
            <w:r w:rsidRPr="005F70F5">
              <w:rPr>
                <w:rFonts w:ascii="Times New Roman" w:hAnsi="Times New Roman" w:cs="Times New Roman"/>
                <w:sz w:val="24"/>
                <w:szCs w:val="24"/>
                <w:lang w:eastAsia="en-US"/>
              </w:rPr>
              <w:t>-</w:t>
            </w:r>
            <w:r w:rsidRPr="005F70F5">
              <w:rPr>
                <w:rFonts w:ascii="Times New Roman" w:hAnsi="Times New Roman" w:cs="Times New Roman"/>
                <w:sz w:val="24"/>
                <w:szCs w:val="24"/>
                <w:lang w:val="en-US" w:eastAsia="en-US"/>
              </w:rPr>
              <w:t>mail</w:t>
            </w:r>
            <w:r w:rsidRPr="005F70F5">
              <w:rPr>
                <w:rFonts w:ascii="Times New Roman" w:hAnsi="Times New Roman" w:cs="Times New Roman"/>
                <w:sz w:val="24"/>
                <w:szCs w:val="24"/>
                <w:lang w:eastAsia="en-US"/>
              </w:rPr>
              <w:t xml:space="preserve">  </w:t>
            </w:r>
            <w:hyperlink r:id="rId10" w:history="1">
              <w:r w:rsidRPr="005F70F5">
                <w:rPr>
                  <w:rStyle w:val="a3"/>
                  <w:rFonts w:ascii="Times New Roman" w:hAnsi="Times New Roman" w:cs="Times New Roman"/>
                  <w:sz w:val="24"/>
                  <w:szCs w:val="24"/>
                  <w:lang w:val="en-US" w:eastAsia="en-US"/>
                </w:rPr>
                <w:t>mail</w:t>
              </w:r>
              <w:r w:rsidRPr="005F70F5">
                <w:rPr>
                  <w:rStyle w:val="a3"/>
                  <w:rFonts w:ascii="Times New Roman" w:hAnsi="Times New Roman" w:cs="Times New Roman"/>
                  <w:sz w:val="24"/>
                  <w:szCs w:val="24"/>
                  <w:lang w:eastAsia="en-US"/>
                </w:rPr>
                <w:t>@</w:t>
              </w:r>
              <w:r w:rsidRPr="005F70F5">
                <w:rPr>
                  <w:rStyle w:val="a3"/>
                  <w:rFonts w:ascii="Times New Roman" w:hAnsi="Times New Roman" w:cs="Times New Roman"/>
                  <w:sz w:val="24"/>
                  <w:szCs w:val="24"/>
                  <w:lang w:val="en-US" w:eastAsia="en-US"/>
                </w:rPr>
                <w:t>argres</w:t>
              </w:r>
              <w:r w:rsidRPr="005F70F5">
                <w:rPr>
                  <w:rStyle w:val="a3"/>
                  <w:rFonts w:ascii="Times New Roman" w:hAnsi="Times New Roman" w:cs="Times New Roman"/>
                  <w:sz w:val="24"/>
                  <w:szCs w:val="24"/>
                  <w:lang w:eastAsia="en-US"/>
                </w:rPr>
                <w:t>-</w:t>
              </w:r>
              <w:r w:rsidRPr="005F70F5">
                <w:rPr>
                  <w:rStyle w:val="a3"/>
                  <w:rFonts w:ascii="Times New Roman" w:hAnsi="Times New Roman" w:cs="Times New Roman"/>
                  <w:sz w:val="24"/>
                  <w:szCs w:val="24"/>
                  <w:lang w:val="en-US" w:eastAsia="en-US"/>
                </w:rPr>
                <w:t>magadanenergo</w:t>
              </w:r>
              <w:r w:rsidRPr="005F70F5">
                <w:rPr>
                  <w:rStyle w:val="a3"/>
                  <w:rFonts w:ascii="Times New Roman" w:hAnsi="Times New Roman" w:cs="Times New Roman"/>
                  <w:sz w:val="24"/>
                  <w:szCs w:val="24"/>
                  <w:lang w:eastAsia="en-US"/>
                </w:rPr>
                <w:t>.</w:t>
              </w:r>
              <w:r w:rsidRPr="005F70F5">
                <w:rPr>
                  <w:rStyle w:val="a3"/>
                  <w:rFonts w:ascii="Times New Roman" w:hAnsi="Times New Roman" w:cs="Times New Roman"/>
                  <w:sz w:val="24"/>
                  <w:szCs w:val="24"/>
                  <w:lang w:val="en-US" w:eastAsia="en-US"/>
                </w:rPr>
                <w:t>ru</w:t>
              </w:r>
            </w:hyperlink>
            <w:r w:rsidRPr="005F70F5">
              <w:rPr>
                <w:rFonts w:ascii="Times New Roman" w:hAnsi="Times New Roman" w:cs="Times New Roman"/>
                <w:sz w:val="24"/>
                <w:szCs w:val="24"/>
                <w:lang w:eastAsia="en-US"/>
              </w:rPr>
              <w:t xml:space="preserve">. </w:t>
            </w:r>
          </w:p>
          <w:p w:rsidR="006907CF" w:rsidRPr="00174117" w:rsidRDefault="005F70F5" w:rsidP="005F70F5">
            <w:pPr>
              <w:tabs>
                <w:tab w:val="left" w:pos="-142"/>
                <w:tab w:val="left" w:pos="0"/>
                <w:tab w:val="left" w:pos="939"/>
                <w:tab w:val="left" w:pos="3686"/>
              </w:tabs>
              <w:spacing w:after="0" w:line="240" w:lineRule="auto"/>
              <w:jc w:val="both"/>
              <w:rPr>
                <w:rFonts w:ascii="Times New Roman" w:hAnsi="Times New Roman"/>
                <w:b/>
                <w:sz w:val="26"/>
                <w:szCs w:val="26"/>
                <w:lang w:val="en-US"/>
              </w:rPr>
            </w:pPr>
            <w:r w:rsidRPr="005F70F5">
              <w:rPr>
                <w:rFonts w:ascii="Times New Roman" w:hAnsi="Times New Roman" w:cs="Times New Roman"/>
                <w:sz w:val="24"/>
                <w:szCs w:val="24"/>
                <w:lang w:eastAsia="en-US"/>
              </w:rPr>
              <w:t xml:space="preserve">Директору  </w:t>
            </w:r>
            <w:proofErr w:type="spellStart"/>
            <w:r w:rsidRPr="005F70F5">
              <w:rPr>
                <w:rFonts w:ascii="Times New Roman" w:hAnsi="Times New Roman" w:cs="Times New Roman"/>
                <w:sz w:val="24"/>
                <w:szCs w:val="24"/>
                <w:lang w:eastAsia="en-US"/>
              </w:rPr>
              <w:t>Шишигину</w:t>
            </w:r>
            <w:proofErr w:type="spellEnd"/>
            <w:r w:rsidRPr="005F70F5">
              <w:rPr>
                <w:rFonts w:ascii="Times New Roman" w:hAnsi="Times New Roman" w:cs="Times New Roman"/>
                <w:sz w:val="24"/>
                <w:szCs w:val="24"/>
                <w:lang w:eastAsia="en-US"/>
              </w:rPr>
              <w:t xml:space="preserve"> Александру Павловичу</w:t>
            </w:r>
            <w:r w:rsidR="00174117" w:rsidRPr="00546D58">
              <w:rPr>
                <w:rFonts w:ascii="Times New Roman" w:eastAsia="Times New Roman" w:hAnsi="Times New Roman" w:cs="Times New Roman"/>
                <w:sz w:val="24"/>
                <w:szCs w:val="24"/>
                <w:lang w:val="en-US"/>
              </w:rPr>
              <w:t>.</w:t>
            </w:r>
          </w:p>
        </w:tc>
      </w:tr>
    </w:tbl>
    <w:p w:rsidR="005F257E" w:rsidRPr="00174117" w:rsidRDefault="005F257E" w:rsidP="00751ECD">
      <w:pPr>
        <w:spacing w:after="0"/>
        <w:ind w:left="3828"/>
        <w:jc w:val="center"/>
        <w:rPr>
          <w:rFonts w:ascii="Times New Roman" w:hAnsi="Times New Roman" w:cs="Times New Roman"/>
          <w:b/>
          <w:sz w:val="28"/>
          <w:szCs w:val="28"/>
          <w:lang w:val="en-US"/>
        </w:rPr>
      </w:pPr>
    </w:p>
    <w:p w:rsidR="006907CF" w:rsidRPr="00174117" w:rsidRDefault="006907CF" w:rsidP="005E5A4C">
      <w:pPr>
        <w:spacing w:after="0"/>
        <w:ind w:left="-567"/>
        <w:jc w:val="center"/>
        <w:rPr>
          <w:rFonts w:ascii="Times New Roman" w:hAnsi="Times New Roman" w:cs="Times New Roman"/>
          <w:b/>
          <w:sz w:val="26"/>
          <w:szCs w:val="26"/>
          <w:lang w:val="en-US"/>
        </w:rPr>
      </w:pPr>
    </w:p>
    <w:p w:rsidR="006907CF" w:rsidRPr="00174117" w:rsidRDefault="006907CF" w:rsidP="005E5A4C">
      <w:pPr>
        <w:spacing w:after="0"/>
        <w:ind w:left="-567"/>
        <w:jc w:val="center"/>
        <w:rPr>
          <w:rFonts w:ascii="Times New Roman" w:hAnsi="Times New Roman" w:cs="Times New Roman"/>
          <w:b/>
          <w:sz w:val="26"/>
          <w:szCs w:val="26"/>
          <w:lang w:val="en-US"/>
        </w:rPr>
      </w:pPr>
    </w:p>
    <w:p w:rsidR="006907CF" w:rsidRPr="00174117" w:rsidRDefault="006907CF" w:rsidP="005E5A4C">
      <w:pPr>
        <w:spacing w:after="0"/>
        <w:ind w:left="-567"/>
        <w:jc w:val="center"/>
        <w:rPr>
          <w:rFonts w:ascii="Times New Roman" w:hAnsi="Times New Roman" w:cs="Times New Roman"/>
          <w:b/>
          <w:sz w:val="26"/>
          <w:szCs w:val="26"/>
          <w:lang w:val="en-US"/>
        </w:rPr>
      </w:pPr>
    </w:p>
    <w:p w:rsidR="006907CF" w:rsidRPr="00174117" w:rsidRDefault="006907CF" w:rsidP="005E5A4C">
      <w:pPr>
        <w:spacing w:after="0"/>
        <w:ind w:left="-567"/>
        <w:jc w:val="center"/>
        <w:rPr>
          <w:rFonts w:ascii="Times New Roman" w:hAnsi="Times New Roman" w:cs="Times New Roman"/>
          <w:b/>
          <w:sz w:val="26"/>
          <w:szCs w:val="26"/>
          <w:lang w:val="en-US"/>
        </w:rPr>
      </w:pPr>
    </w:p>
    <w:p w:rsidR="006907CF" w:rsidRPr="00174117" w:rsidRDefault="006907CF" w:rsidP="005E5A4C">
      <w:pPr>
        <w:spacing w:after="0"/>
        <w:ind w:left="-567"/>
        <w:jc w:val="center"/>
        <w:rPr>
          <w:rFonts w:ascii="Times New Roman" w:hAnsi="Times New Roman" w:cs="Times New Roman"/>
          <w:b/>
          <w:sz w:val="26"/>
          <w:szCs w:val="26"/>
          <w:lang w:val="en-US"/>
        </w:rPr>
      </w:pPr>
    </w:p>
    <w:p w:rsidR="00AD54E6" w:rsidRPr="00174117" w:rsidRDefault="00AD54E6" w:rsidP="005E5A4C">
      <w:pPr>
        <w:spacing w:after="0"/>
        <w:ind w:left="-567"/>
        <w:jc w:val="center"/>
        <w:rPr>
          <w:rFonts w:ascii="Times New Roman" w:hAnsi="Times New Roman" w:cs="Times New Roman"/>
          <w:b/>
          <w:sz w:val="26"/>
          <w:szCs w:val="26"/>
          <w:lang w:val="en-US"/>
        </w:rPr>
      </w:pPr>
    </w:p>
    <w:p w:rsidR="00AD54E6" w:rsidRPr="00174117" w:rsidRDefault="00AD54E6" w:rsidP="005E5A4C">
      <w:pPr>
        <w:spacing w:after="0"/>
        <w:ind w:left="-567"/>
        <w:jc w:val="center"/>
        <w:rPr>
          <w:rFonts w:ascii="Times New Roman" w:hAnsi="Times New Roman" w:cs="Times New Roman"/>
          <w:b/>
          <w:sz w:val="26"/>
          <w:szCs w:val="26"/>
          <w:lang w:val="en-US"/>
        </w:rPr>
      </w:pPr>
    </w:p>
    <w:p w:rsidR="00AD54E6" w:rsidRPr="00174117" w:rsidRDefault="00AD54E6" w:rsidP="005E5A4C">
      <w:pPr>
        <w:spacing w:after="0"/>
        <w:ind w:left="-567"/>
        <w:jc w:val="center"/>
        <w:rPr>
          <w:rFonts w:ascii="Times New Roman" w:hAnsi="Times New Roman" w:cs="Times New Roman"/>
          <w:b/>
          <w:sz w:val="26"/>
          <w:szCs w:val="26"/>
          <w:lang w:val="en-US"/>
        </w:rPr>
      </w:pPr>
    </w:p>
    <w:p w:rsidR="005F70F5" w:rsidRDefault="005F70F5" w:rsidP="00174117">
      <w:pPr>
        <w:spacing w:after="0"/>
        <w:ind w:left="-567"/>
        <w:rPr>
          <w:rFonts w:ascii="Times New Roman" w:hAnsi="Times New Roman" w:cs="Times New Roman"/>
          <w:b/>
          <w:sz w:val="24"/>
          <w:szCs w:val="24"/>
        </w:rPr>
      </w:pPr>
    </w:p>
    <w:p w:rsidR="005F70F5" w:rsidRDefault="005F70F5" w:rsidP="00174117">
      <w:pPr>
        <w:spacing w:after="0"/>
        <w:ind w:left="-567"/>
        <w:rPr>
          <w:rFonts w:ascii="Times New Roman" w:hAnsi="Times New Roman" w:cs="Times New Roman"/>
          <w:b/>
          <w:sz w:val="24"/>
          <w:szCs w:val="24"/>
        </w:rPr>
      </w:pPr>
    </w:p>
    <w:p w:rsidR="005F70F5" w:rsidRDefault="005F70F5" w:rsidP="00174117">
      <w:pPr>
        <w:spacing w:after="0"/>
        <w:ind w:left="-567"/>
        <w:rPr>
          <w:rFonts w:ascii="Times New Roman" w:hAnsi="Times New Roman" w:cs="Times New Roman"/>
          <w:b/>
          <w:sz w:val="24"/>
          <w:szCs w:val="24"/>
        </w:rPr>
      </w:pPr>
    </w:p>
    <w:p w:rsidR="005F70F5" w:rsidRDefault="005F70F5" w:rsidP="00174117">
      <w:pPr>
        <w:spacing w:after="0"/>
        <w:ind w:left="-567"/>
        <w:rPr>
          <w:rFonts w:ascii="Times New Roman" w:hAnsi="Times New Roman" w:cs="Times New Roman"/>
          <w:b/>
          <w:sz w:val="24"/>
          <w:szCs w:val="24"/>
        </w:rPr>
      </w:pPr>
    </w:p>
    <w:p w:rsidR="00741F88" w:rsidRDefault="00741F88" w:rsidP="00174117">
      <w:pPr>
        <w:spacing w:after="0"/>
        <w:ind w:left="-567"/>
        <w:rPr>
          <w:rFonts w:ascii="Times New Roman" w:hAnsi="Times New Roman" w:cs="Times New Roman"/>
          <w:b/>
          <w:sz w:val="24"/>
          <w:szCs w:val="24"/>
        </w:rPr>
      </w:pPr>
    </w:p>
    <w:p w:rsidR="00E13751" w:rsidRPr="00A03338" w:rsidRDefault="00A03895" w:rsidP="00174117">
      <w:pPr>
        <w:spacing w:after="0"/>
        <w:ind w:left="-567"/>
        <w:rPr>
          <w:rFonts w:ascii="Times New Roman" w:hAnsi="Times New Roman" w:cs="Times New Roman"/>
          <w:b/>
          <w:sz w:val="24"/>
          <w:szCs w:val="24"/>
        </w:rPr>
      </w:pPr>
      <w:r>
        <w:rPr>
          <w:rFonts w:ascii="Times New Roman" w:hAnsi="Times New Roman" w:cs="Times New Roman"/>
          <w:b/>
          <w:sz w:val="24"/>
          <w:szCs w:val="24"/>
        </w:rPr>
        <w:t>Исх. № 49-05/01-7</w:t>
      </w:r>
      <w:r w:rsidR="00A03338" w:rsidRPr="00A03338">
        <w:rPr>
          <w:rFonts w:ascii="Times New Roman" w:hAnsi="Times New Roman" w:cs="Times New Roman"/>
          <w:b/>
          <w:sz w:val="24"/>
          <w:szCs w:val="24"/>
        </w:rPr>
        <w:t>-202</w:t>
      </w:r>
      <w:r>
        <w:rPr>
          <w:rFonts w:ascii="Times New Roman" w:hAnsi="Times New Roman" w:cs="Times New Roman"/>
          <w:b/>
          <w:sz w:val="24"/>
          <w:szCs w:val="24"/>
        </w:rPr>
        <w:t>3</w:t>
      </w:r>
      <w:r w:rsidR="00A03338" w:rsidRPr="00A03338">
        <w:rPr>
          <w:rFonts w:ascii="Times New Roman" w:hAnsi="Times New Roman" w:cs="Times New Roman"/>
          <w:b/>
          <w:sz w:val="24"/>
          <w:szCs w:val="24"/>
        </w:rPr>
        <w:t xml:space="preserve"> от </w:t>
      </w:r>
      <w:r>
        <w:rPr>
          <w:rFonts w:ascii="Times New Roman" w:hAnsi="Times New Roman" w:cs="Times New Roman"/>
          <w:b/>
          <w:sz w:val="24"/>
          <w:szCs w:val="24"/>
        </w:rPr>
        <w:t>2</w:t>
      </w:r>
      <w:r w:rsidR="00EA74DA">
        <w:rPr>
          <w:rFonts w:ascii="Times New Roman" w:hAnsi="Times New Roman" w:cs="Times New Roman"/>
          <w:b/>
          <w:sz w:val="24"/>
          <w:szCs w:val="24"/>
        </w:rPr>
        <w:t>4</w:t>
      </w:r>
      <w:r>
        <w:rPr>
          <w:rFonts w:ascii="Times New Roman" w:hAnsi="Times New Roman" w:cs="Times New Roman"/>
          <w:b/>
          <w:sz w:val="24"/>
          <w:szCs w:val="24"/>
        </w:rPr>
        <w:t>.01.2023</w:t>
      </w:r>
    </w:p>
    <w:p w:rsidR="00A03338" w:rsidRDefault="00A03338" w:rsidP="005E5A4C">
      <w:pPr>
        <w:spacing w:after="0"/>
        <w:ind w:left="-567"/>
        <w:jc w:val="center"/>
        <w:rPr>
          <w:rFonts w:ascii="Times New Roman" w:hAnsi="Times New Roman" w:cs="Times New Roman"/>
          <w:b/>
          <w:sz w:val="26"/>
          <w:szCs w:val="26"/>
        </w:rPr>
      </w:pPr>
    </w:p>
    <w:p w:rsidR="00A24B72" w:rsidRDefault="002F6555" w:rsidP="005E5A4C">
      <w:pPr>
        <w:spacing w:after="0"/>
        <w:ind w:left="-567"/>
        <w:jc w:val="center"/>
        <w:rPr>
          <w:rFonts w:ascii="Times New Roman" w:hAnsi="Times New Roman" w:cs="Times New Roman"/>
          <w:b/>
          <w:sz w:val="26"/>
          <w:szCs w:val="26"/>
        </w:rPr>
      </w:pPr>
      <w:r>
        <w:rPr>
          <w:rFonts w:ascii="Times New Roman" w:hAnsi="Times New Roman" w:cs="Times New Roman"/>
          <w:b/>
          <w:sz w:val="26"/>
          <w:szCs w:val="26"/>
        </w:rPr>
        <w:t xml:space="preserve"> </w:t>
      </w:r>
      <w:r w:rsidR="005E5A4C" w:rsidRPr="000A4BFB">
        <w:rPr>
          <w:rFonts w:ascii="Times New Roman" w:hAnsi="Times New Roman" w:cs="Times New Roman"/>
          <w:b/>
          <w:sz w:val="26"/>
          <w:szCs w:val="26"/>
        </w:rPr>
        <w:t>УВЕДОМЛЕНИЕ</w:t>
      </w:r>
      <w:r w:rsidR="005F257E" w:rsidRPr="000A4BFB">
        <w:rPr>
          <w:rFonts w:ascii="Times New Roman" w:hAnsi="Times New Roman" w:cs="Times New Roman"/>
          <w:b/>
          <w:sz w:val="26"/>
          <w:szCs w:val="26"/>
        </w:rPr>
        <w:t xml:space="preserve"> </w:t>
      </w:r>
    </w:p>
    <w:p w:rsidR="00764502" w:rsidRDefault="00764502" w:rsidP="000A4BFB">
      <w:pPr>
        <w:autoSpaceDE w:val="0"/>
        <w:autoSpaceDN w:val="0"/>
        <w:adjustRightInd w:val="0"/>
        <w:spacing w:after="0" w:line="240" w:lineRule="auto"/>
        <w:ind w:firstLine="540"/>
        <w:jc w:val="center"/>
        <w:rPr>
          <w:rFonts w:ascii="Times New Roman" w:hAnsi="Times New Roman" w:cs="Times New Roman"/>
          <w:bCs/>
          <w:sz w:val="24"/>
          <w:szCs w:val="24"/>
        </w:rPr>
      </w:pPr>
    </w:p>
    <w:p w:rsidR="00723471" w:rsidRDefault="000A4BFB" w:rsidP="000A4BFB">
      <w:pPr>
        <w:autoSpaceDE w:val="0"/>
        <w:autoSpaceDN w:val="0"/>
        <w:adjustRightInd w:val="0"/>
        <w:spacing w:after="0" w:line="240" w:lineRule="auto"/>
        <w:ind w:firstLine="540"/>
        <w:jc w:val="center"/>
        <w:rPr>
          <w:rFonts w:ascii="Times New Roman" w:hAnsi="Times New Roman" w:cs="Times New Roman"/>
          <w:sz w:val="24"/>
          <w:szCs w:val="24"/>
        </w:rPr>
      </w:pPr>
      <w:r w:rsidRPr="00E13751">
        <w:rPr>
          <w:rFonts w:ascii="Times New Roman" w:hAnsi="Times New Roman" w:cs="Times New Roman"/>
          <w:bCs/>
          <w:sz w:val="24"/>
          <w:szCs w:val="24"/>
        </w:rPr>
        <w:t xml:space="preserve">о результатах федерального государственного санитарно-эпидемиологического надзора качества </w:t>
      </w:r>
      <w:r w:rsidR="00183617">
        <w:rPr>
          <w:rFonts w:ascii="Times New Roman" w:hAnsi="Times New Roman" w:cs="Times New Roman"/>
          <w:bCs/>
          <w:sz w:val="24"/>
          <w:szCs w:val="24"/>
        </w:rPr>
        <w:t>горячей</w:t>
      </w:r>
      <w:r w:rsidR="00A03895">
        <w:rPr>
          <w:rFonts w:ascii="Times New Roman" w:hAnsi="Times New Roman" w:cs="Times New Roman"/>
          <w:bCs/>
          <w:sz w:val="24"/>
          <w:szCs w:val="24"/>
        </w:rPr>
        <w:t xml:space="preserve"> воды</w:t>
      </w:r>
      <w:r w:rsidRPr="00E13751">
        <w:rPr>
          <w:rFonts w:ascii="Times New Roman" w:hAnsi="Times New Roman" w:cs="Times New Roman"/>
          <w:bCs/>
          <w:sz w:val="24"/>
          <w:szCs w:val="24"/>
        </w:rPr>
        <w:t xml:space="preserve"> (после приготовления),</w:t>
      </w:r>
      <w:r w:rsidRPr="00E13751">
        <w:rPr>
          <w:sz w:val="24"/>
          <w:szCs w:val="24"/>
        </w:rPr>
        <w:t xml:space="preserve"> </w:t>
      </w:r>
      <w:r w:rsidRPr="00E13751">
        <w:rPr>
          <w:rFonts w:ascii="Times New Roman" w:hAnsi="Times New Roman" w:cs="Times New Roman"/>
          <w:sz w:val="24"/>
          <w:szCs w:val="24"/>
        </w:rPr>
        <w:t xml:space="preserve">отобранной в течение </w:t>
      </w:r>
      <w:r w:rsidR="00A03338">
        <w:rPr>
          <w:rFonts w:ascii="Times New Roman" w:hAnsi="Times New Roman" w:cs="Times New Roman"/>
          <w:b/>
          <w:sz w:val="24"/>
          <w:szCs w:val="24"/>
        </w:rPr>
        <w:t>202</w:t>
      </w:r>
      <w:r w:rsidR="00A03895">
        <w:rPr>
          <w:rFonts w:ascii="Times New Roman" w:hAnsi="Times New Roman" w:cs="Times New Roman"/>
          <w:b/>
          <w:sz w:val="24"/>
          <w:szCs w:val="24"/>
        </w:rPr>
        <w:t>2</w:t>
      </w:r>
      <w:r w:rsidR="00156A1A" w:rsidRPr="00E13751">
        <w:rPr>
          <w:rFonts w:ascii="Times New Roman" w:hAnsi="Times New Roman" w:cs="Times New Roman"/>
          <w:b/>
          <w:sz w:val="24"/>
          <w:szCs w:val="24"/>
        </w:rPr>
        <w:t xml:space="preserve"> </w:t>
      </w:r>
      <w:r w:rsidRPr="00E13751">
        <w:rPr>
          <w:rFonts w:ascii="Times New Roman" w:hAnsi="Times New Roman" w:cs="Times New Roman"/>
          <w:b/>
          <w:sz w:val="24"/>
          <w:szCs w:val="24"/>
        </w:rPr>
        <w:t>календарного года</w:t>
      </w:r>
      <w:r w:rsidRPr="00E13751">
        <w:rPr>
          <w:rFonts w:ascii="Times New Roman" w:hAnsi="Times New Roman" w:cs="Times New Roman"/>
          <w:sz w:val="24"/>
          <w:szCs w:val="24"/>
        </w:rPr>
        <w:t xml:space="preserve">, не соответствующей нормативам </w:t>
      </w:r>
    </w:p>
    <w:p w:rsidR="00C14155" w:rsidRPr="00E13751" w:rsidRDefault="00C14155" w:rsidP="000A4BFB">
      <w:pPr>
        <w:autoSpaceDE w:val="0"/>
        <w:autoSpaceDN w:val="0"/>
        <w:adjustRightInd w:val="0"/>
        <w:spacing w:after="0" w:line="240" w:lineRule="auto"/>
        <w:ind w:firstLine="540"/>
        <w:jc w:val="center"/>
        <w:rPr>
          <w:rFonts w:ascii="Times New Roman" w:hAnsi="Times New Roman" w:cs="Times New Roman"/>
          <w:sz w:val="24"/>
          <w:szCs w:val="24"/>
        </w:rPr>
      </w:pPr>
    </w:p>
    <w:p w:rsidR="008249A0" w:rsidRDefault="00424139" w:rsidP="002F55F8">
      <w:pPr>
        <w:autoSpaceDE w:val="0"/>
        <w:autoSpaceDN w:val="0"/>
        <w:adjustRightInd w:val="0"/>
        <w:spacing w:after="0" w:line="240" w:lineRule="auto"/>
        <w:ind w:left="-426" w:firstLine="966"/>
        <w:jc w:val="both"/>
        <w:rPr>
          <w:rFonts w:ascii="Times New Roman" w:hAnsi="Times New Roman" w:cs="Times New Roman"/>
          <w:bCs/>
          <w:sz w:val="26"/>
          <w:szCs w:val="26"/>
          <w:highlight w:val="yellow"/>
        </w:rPr>
      </w:pPr>
      <w:r w:rsidRPr="00E13751">
        <w:rPr>
          <w:rFonts w:ascii="Times New Roman" w:hAnsi="Times New Roman" w:cs="Times New Roman"/>
          <w:bCs/>
          <w:sz w:val="24"/>
          <w:szCs w:val="24"/>
        </w:rPr>
        <w:t xml:space="preserve">Территориальный отдел Управления Роспотребнадзора по Магаданской области в Сусуманском районе (далее территориальный отдел) </w:t>
      </w:r>
      <w:r w:rsidR="00B00BDC" w:rsidRPr="00E13751">
        <w:rPr>
          <w:rFonts w:ascii="Times New Roman" w:hAnsi="Times New Roman" w:cs="Times New Roman"/>
          <w:bCs/>
          <w:sz w:val="24"/>
          <w:szCs w:val="24"/>
        </w:rPr>
        <w:t xml:space="preserve">настоящим </w:t>
      </w:r>
      <w:r w:rsidRPr="00E13751">
        <w:rPr>
          <w:rFonts w:ascii="Times New Roman" w:hAnsi="Times New Roman" w:cs="Times New Roman"/>
          <w:bCs/>
          <w:sz w:val="24"/>
          <w:szCs w:val="24"/>
        </w:rPr>
        <w:t>уведомляет</w:t>
      </w:r>
      <w:r w:rsidR="00A03895">
        <w:rPr>
          <w:rFonts w:ascii="Times New Roman" w:hAnsi="Times New Roman" w:cs="Times New Roman"/>
          <w:bCs/>
          <w:sz w:val="24"/>
          <w:szCs w:val="24"/>
        </w:rPr>
        <w:t xml:space="preserve"> о </w:t>
      </w:r>
      <w:r w:rsidR="00E713BC">
        <w:rPr>
          <w:rFonts w:ascii="Times New Roman" w:hAnsi="Times New Roman" w:cs="Times New Roman"/>
          <w:bCs/>
          <w:sz w:val="24"/>
          <w:szCs w:val="24"/>
        </w:rPr>
        <w:t>несоответствии</w:t>
      </w:r>
      <w:r w:rsidR="00A03895">
        <w:rPr>
          <w:rFonts w:ascii="Times New Roman" w:hAnsi="Times New Roman" w:cs="Times New Roman"/>
          <w:bCs/>
          <w:sz w:val="24"/>
          <w:szCs w:val="24"/>
        </w:rPr>
        <w:t xml:space="preserve"> качества </w:t>
      </w:r>
      <w:r w:rsidR="00183617">
        <w:rPr>
          <w:rFonts w:ascii="Times New Roman" w:hAnsi="Times New Roman" w:cs="Times New Roman"/>
          <w:bCs/>
          <w:sz w:val="24"/>
          <w:szCs w:val="24"/>
        </w:rPr>
        <w:t>горячей</w:t>
      </w:r>
      <w:r w:rsidR="00A03895">
        <w:rPr>
          <w:rFonts w:ascii="Times New Roman" w:hAnsi="Times New Roman" w:cs="Times New Roman"/>
          <w:bCs/>
          <w:sz w:val="24"/>
          <w:szCs w:val="24"/>
        </w:rPr>
        <w:t xml:space="preserve"> воды в системе водоснабжения п. Мяунджа</w:t>
      </w:r>
      <w:r w:rsidRPr="00E13751">
        <w:rPr>
          <w:rFonts w:ascii="Times New Roman" w:hAnsi="Times New Roman" w:cs="Times New Roman"/>
          <w:bCs/>
          <w:sz w:val="24"/>
          <w:szCs w:val="24"/>
        </w:rPr>
        <w:t>:</w:t>
      </w:r>
      <w:r w:rsidR="00174117">
        <w:rPr>
          <w:rFonts w:ascii="Times New Roman" w:hAnsi="Times New Roman" w:cs="Times New Roman"/>
          <w:bCs/>
          <w:sz w:val="24"/>
          <w:szCs w:val="24"/>
        </w:rPr>
        <w:t xml:space="preserve"> </w:t>
      </w:r>
      <w:r w:rsidRPr="00E13751">
        <w:rPr>
          <w:rFonts w:ascii="Times New Roman" w:hAnsi="Times New Roman" w:cs="Times New Roman"/>
          <w:bCs/>
          <w:sz w:val="24"/>
          <w:szCs w:val="24"/>
        </w:rPr>
        <w:t xml:space="preserve">средние уровни показателей проб </w:t>
      </w:r>
      <w:r w:rsidR="00183617">
        <w:rPr>
          <w:rFonts w:ascii="Times New Roman" w:hAnsi="Times New Roman" w:cs="Times New Roman"/>
          <w:bCs/>
          <w:sz w:val="24"/>
          <w:szCs w:val="24"/>
        </w:rPr>
        <w:t>горячей</w:t>
      </w:r>
      <w:r w:rsidRPr="00E13751">
        <w:rPr>
          <w:rFonts w:ascii="Times New Roman" w:hAnsi="Times New Roman" w:cs="Times New Roman"/>
          <w:bCs/>
          <w:sz w:val="24"/>
          <w:szCs w:val="24"/>
        </w:rPr>
        <w:t xml:space="preserve"> воды </w:t>
      </w:r>
      <w:r w:rsidR="00183617">
        <w:rPr>
          <w:rFonts w:ascii="Times New Roman" w:hAnsi="Times New Roman" w:cs="Times New Roman"/>
          <w:bCs/>
          <w:sz w:val="24"/>
          <w:szCs w:val="24"/>
        </w:rPr>
        <w:t>(</w:t>
      </w:r>
      <w:r w:rsidRPr="00E13751">
        <w:rPr>
          <w:rFonts w:ascii="Times New Roman" w:hAnsi="Times New Roman" w:cs="Times New Roman"/>
          <w:bCs/>
          <w:sz w:val="24"/>
          <w:szCs w:val="24"/>
        </w:rPr>
        <w:t xml:space="preserve">после </w:t>
      </w:r>
      <w:r w:rsidR="00A13168">
        <w:rPr>
          <w:rFonts w:ascii="Times New Roman" w:hAnsi="Times New Roman" w:cs="Times New Roman"/>
          <w:bCs/>
          <w:sz w:val="24"/>
          <w:szCs w:val="24"/>
        </w:rPr>
        <w:t>приготовления</w:t>
      </w:r>
      <w:r w:rsidR="00183617">
        <w:rPr>
          <w:rFonts w:ascii="Times New Roman" w:hAnsi="Times New Roman" w:cs="Times New Roman"/>
          <w:bCs/>
          <w:sz w:val="24"/>
          <w:szCs w:val="24"/>
        </w:rPr>
        <w:t>)</w:t>
      </w:r>
      <w:r w:rsidR="00C16355">
        <w:rPr>
          <w:rFonts w:ascii="Times New Roman" w:hAnsi="Times New Roman" w:cs="Times New Roman"/>
          <w:bCs/>
          <w:sz w:val="24"/>
          <w:szCs w:val="24"/>
        </w:rPr>
        <w:t xml:space="preserve"> </w:t>
      </w:r>
      <w:r w:rsidR="00174117">
        <w:rPr>
          <w:rFonts w:ascii="Times New Roman" w:hAnsi="Times New Roman" w:cs="Times New Roman"/>
          <w:bCs/>
          <w:sz w:val="24"/>
          <w:szCs w:val="24"/>
        </w:rPr>
        <w:t xml:space="preserve">в п. </w:t>
      </w:r>
      <w:r w:rsidR="00577545">
        <w:rPr>
          <w:rFonts w:ascii="Times New Roman" w:hAnsi="Times New Roman" w:cs="Times New Roman"/>
          <w:bCs/>
          <w:sz w:val="24"/>
          <w:szCs w:val="24"/>
        </w:rPr>
        <w:t>Мяунджа</w:t>
      </w:r>
      <w:r w:rsidR="00174117">
        <w:rPr>
          <w:rFonts w:ascii="Times New Roman" w:hAnsi="Times New Roman" w:cs="Times New Roman"/>
          <w:bCs/>
          <w:sz w:val="24"/>
          <w:szCs w:val="24"/>
        </w:rPr>
        <w:t xml:space="preserve"> </w:t>
      </w:r>
      <w:r w:rsidRPr="00E13751">
        <w:rPr>
          <w:rFonts w:ascii="Times New Roman" w:hAnsi="Times New Roman" w:cs="Times New Roman"/>
          <w:bCs/>
          <w:sz w:val="24"/>
          <w:szCs w:val="24"/>
        </w:rPr>
        <w:t>Сусуманско</w:t>
      </w:r>
      <w:r w:rsidR="00174117">
        <w:rPr>
          <w:rFonts w:ascii="Times New Roman" w:hAnsi="Times New Roman" w:cs="Times New Roman"/>
          <w:bCs/>
          <w:sz w:val="24"/>
          <w:szCs w:val="24"/>
        </w:rPr>
        <w:t>го</w:t>
      </w:r>
      <w:r w:rsidR="00B00BDC" w:rsidRPr="00E13751">
        <w:rPr>
          <w:rFonts w:ascii="Times New Roman" w:hAnsi="Times New Roman" w:cs="Times New Roman"/>
          <w:bCs/>
          <w:sz w:val="24"/>
          <w:szCs w:val="24"/>
        </w:rPr>
        <w:t xml:space="preserve"> </w:t>
      </w:r>
      <w:r w:rsidR="00C16355">
        <w:rPr>
          <w:rFonts w:ascii="Times New Roman" w:hAnsi="Times New Roman" w:cs="Times New Roman"/>
          <w:bCs/>
          <w:sz w:val="24"/>
          <w:szCs w:val="24"/>
        </w:rPr>
        <w:t>муниципального</w:t>
      </w:r>
      <w:r w:rsidR="00B00BDC" w:rsidRPr="00E13751">
        <w:rPr>
          <w:rFonts w:ascii="Times New Roman" w:hAnsi="Times New Roman" w:cs="Times New Roman"/>
          <w:bCs/>
          <w:sz w:val="24"/>
          <w:szCs w:val="24"/>
        </w:rPr>
        <w:t xml:space="preserve"> округ</w:t>
      </w:r>
      <w:r w:rsidR="00174117">
        <w:rPr>
          <w:rFonts w:ascii="Times New Roman" w:hAnsi="Times New Roman" w:cs="Times New Roman"/>
          <w:bCs/>
          <w:sz w:val="24"/>
          <w:szCs w:val="24"/>
        </w:rPr>
        <w:t>а</w:t>
      </w:r>
      <w:r w:rsidR="00207EB1">
        <w:rPr>
          <w:rFonts w:ascii="Times New Roman" w:hAnsi="Times New Roman" w:cs="Times New Roman"/>
          <w:bCs/>
          <w:sz w:val="24"/>
          <w:szCs w:val="24"/>
        </w:rPr>
        <w:t xml:space="preserve"> не соответствуют гигиеническим </w:t>
      </w:r>
      <w:r w:rsidR="008254E8">
        <w:rPr>
          <w:rFonts w:ascii="Times New Roman" w:hAnsi="Times New Roman" w:cs="Times New Roman"/>
          <w:bCs/>
          <w:sz w:val="24"/>
          <w:szCs w:val="24"/>
        </w:rPr>
        <w:t>нормативам</w:t>
      </w:r>
      <w:r w:rsidR="00207EB1">
        <w:rPr>
          <w:rFonts w:ascii="Times New Roman" w:hAnsi="Times New Roman" w:cs="Times New Roman"/>
          <w:bCs/>
          <w:sz w:val="24"/>
          <w:szCs w:val="24"/>
        </w:rPr>
        <w:t xml:space="preserve"> </w:t>
      </w:r>
      <w:r w:rsidR="00174117">
        <w:rPr>
          <w:rFonts w:ascii="Times New Roman" w:hAnsi="Times New Roman" w:cs="Times New Roman"/>
          <w:bCs/>
          <w:sz w:val="24"/>
          <w:szCs w:val="24"/>
        </w:rPr>
        <w:t xml:space="preserve">по </w:t>
      </w:r>
      <w:r w:rsidR="00207EB1">
        <w:rPr>
          <w:rFonts w:ascii="Times New Roman" w:hAnsi="Times New Roman" w:cs="Times New Roman"/>
          <w:bCs/>
          <w:sz w:val="24"/>
          <w:szCs w:val="24"/>
        </w:rPr>
        <w:t>органолептическим показателям (</w:t>
      </w:r>
      <w:r w:rsidR="00183617">
        <w:rPr>
          <w:rFonts w:ascii="Times New Roman" w:hAnsi="Times New Roman" w:cs="Times New Roman"/>
          <w:bCs/>
          <w:sz w:val="24"/>
          <w:szCs w:val="24"/>
        </w:rPr>
        <w:t xml:space="preserve">цветность, </w:t>
      </w:r>
      <w:r w:rsidR="00207EB1">
        <w:rPr>
          <w:rFonts w:ascii="Times New Roman" w:hAnsi="Times New Roman" w:cs="Times New Roman"/>
          <w:bCs/>
          <w:sz w:val="24"/>
          <w:szCs w:val="24"/>
        </w:rPr>
        <w:t>мутность</w:t>
      </w:r>
      <w:r w:rsidR="00594C33">
        <w:rPr>
          <w:rFonts w:ascii="Times New Roman" w:hAnsi="Times New Roman" w:cs="Times New Roman"/>
          <w:bCs/>
          <w:sz w:val="24"/>
          <w:szCs w:val="24"/>
        </w:rPr>
        <w:t>)</w:t>
      </w:r>
      <w:r w:rsidR="00183617">
        <w:rPr>
          <w:rFonts w:ascii="Times New Roman" w:hAnsi="Times New Roman" w:cs="Times New Roman"/>
          <w:bCs/>
          <w:sz w:val="24"/>
          <w:szCs w:val="24"/>
        </w:rPr>
        <w:t xml:space="preserve">, данные представлены в </w:t>
      </w:r>
      <w:r w:rsidR="005E76DC" w:rsidRPr="00635F87">
        <w:rPr>
          <w:rFonts w:ascii="Times New Roman" w:hAnsi="Times New Roman" w:cs="Times New Roman"/>
          <w:bCs/>
          <w:sz w:val="24"/>
          <w:szCs w:val="24"/>
        </w:rPr>
        <w:t>таблиц</w:t>
      </w:r>
      <w:r w:rsidR="00183617">
        <w:rPr>
          <w:rFonts w:ascii="Times New Roman" w:hAnsi="Times New Roman" w:cs="Times New Roman"/>
          <w:bCs/>
          <w:sz w:val="24"/>
          <w:szCs w:val="24"/>
        </w:rPr>
        <w:t>е</w:t>
      </w:r>
      <w:r w:rsidR="005E76DC" w:rsidRPr="00635F87">
        <w:rPr>
          <w:rFonts w:ascii="Times New Roman" w:hAnsi="Times New Roman" w:cs="Times New Roman"/>
          <w:bCs/>
          <w:sz w:val="24"/>
          <w:szCs w:val="24"/>
        </w:rPr>
        <w:t xml:space="preserve"> </w:t>
      </w:r>
      <w:r w:rsidR="00174117">
        <w:rPr>
          <w:rFonts w:ascii="Times New Roman" w:hAnsi="Times New Roman" w:cs="Times New Roman"/>
          <w:bCs/>
          <w:sz w:val="24"/>
          <w:szCs w:val="24"/>
        </w:rPr>
        <w:t>1.</w:t>
      </w:r>
      <w:r w:rsidR="006F7013" w:rsidRPr="00635F87">
        <w:rPr>
          <w:rFonts w:ascii="Times New Roman" w:hAnsi="Times New Roman" w:cs="Times New Roman"/>
          <w:bCs/>
          <w:sz w:val="24"/>
          <w:szCs w:val="24"/>
        </w:rPr>
        <w:t xml:space="preserve"> </w:t>
      </w:r>
    </w:p>
    <w:p w:rsidR="0005418D" w:rsidRDefault="0005418D" w:rsidP="0045182F">
      <w:pPr>
        <w:spacing w:after="0" w:line="240" w:lineRule="auto"/>
        <w:ind w:left="-567"/>
        <w:jc w:val="right"/>
        <w:rPr>
          <w:rFonts w:ascii="Times New Roman" w:hAnsi="Times New Roman" w:cs="Times New Roman"/>
          <w:bCs/>
          <w:sz w:val="24"/>
          <w:szCs w:val="24"/>
        </w:rPr>
      </w:pPr>
    </w:p>
    <w:p w:rsidR="0045182F" w:rsidRPr="00F03A09" w:rsidRDefault="001633D1" w:rsidP="0045182F">
      <w:pPr>
        <w:spacing w:after="0" w:line="240" w:lineRule="auto"/>
        <w:ind w:left="-567"/>
        <w:jc w:val="right"/>
        <w:rPr>
          <w:rFonts w:ascii="Times New Roman" w:hAnsi="Times New Roman" w:cs="Times New Roman"/>
          <w:bCs/>
          <w:sz w:val="24"/>
          <w:szCs w:val="24"/>
        </w:rPr>
      </w:pPr>
      <w:r w:rsidRPr="00F03A09">
        <w:rPr>
          <w:rFonts w:ascii="Times New Roman" w:hAnsi="Times New Roman" w:cs="Times New Roman"/>
          <w:bCs/>
          <w:sz w:val="24"/>
          <w:szCs w:val="24"/>
        </w:rPr>
        <w:t>Т</w:t>
      </w:r>
      <w:r w:rsidR="0045182F" w:rsidRPr="00F03A09">
        <w:rPr>
          <w:rFonts w:ascii="Times New Roman" w:hAnsi="Times New Roman" w:cs="Times New Roman"/>
          <w:bCs/>
          <w:sz w:val="24"/>
          <w:szCs w:val="24"/>
        </w:rPr>
        <w:t xml:space="preserve">аблица № </w:t>
      </w:r>
      <w:r w:rsidR="00174117">
        <w:rPr>
          <w:rFonts w:ascii="Times New Roman" w:hAnsi="Times New Roman" w:cs="Times New Roman"/>
          <w:bCs/>
          <w:sz w:val="24"/>
          <w:szCs w:val="24"/>
        </w:rPr>
        <w:t>1</w:t>
      </w:r>
    </w:p>
    <w:p w:rsidR="00577545" w:rsidRPr="00C14155" w:rsidRDefault="00577545" w:rsidP="00577545">
      <w:pPr>
        <w:spacing w:after="0" w:line="240" w:lineRule="auto"/>
        <w:ind w:left="-567"/>
        <w:jc w:val="center"/>
        <w:rPr>
          <w:rFonts w:ascii="Times New Roman" w:hAnsi="Times New Roman" w:cs="Times New Roman"/>
          <w:sz w:val="24"/>
          <w:szCs w:val="24"/>
        </w:rPr>
      </w:pPr>
    </w:p>
    <w:tbl>
      <w:tblPr>
        <w:tblW w:w="9659"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6"/>
        <w:gridCol w:w="1295"/>
        <w:gridCol w:w="1134"/>
        <w:gridCol w:w="993"/>
        <w:gridCol w:w="1133"/>
        <w:gridCol w:w="1559"/>
        <w:gridCol w:w="1134"/>
        <w:gridCol w:w="1985"/>
      </w:tblGrid>
      <w:tr w:rsidR="00577545" w:rsidRPr="00207EB1" w:rsidTr="007956F7">
        <w:trPr>
          <w:trHeight w:val="540"/>
        </w:trPr>
        <w:tc>
          <w:tcPr>
            <w:tcW w:w="426" w:type="dxa"/>
          </w:tcPr>
          <w:p w:rsidR="00577545" w:rsidRPr="00207EB1" w:rsidRDefault="00577545" w:rsidP="007D76DF">
            <w:pPr>
              <w:pStyle w:val="3"/>
              <w:spacing w:after="0" w:line="240" w:lineRule="auto"/>
              <w:ind w:right="-1"/>
              <w:jc w:val="center"/>
              <w:rPr>
                <w:rFonts w:ascii="Times New Roman" w:hAnsi="Times New Roman" w:cs="Times New Roman"/>
                <w:sz w:val="18"/>
                <w:szCs w:val="18"/>
                <w:lang w:val="en-US"/>
              </w:rPr>
            </w:pPr>
            <w:r w:rsidRPr="00207EB1">
              <w:rPr>
                <w:rFonts w:ascii="Times New Roman" w:hAnsi="Times New Roman" w:cs="Times New Roman"/>
                <w:sz w:val="18"/>
                <w:szCs w:val="18"/>
              </w:rPr>
              <w:lastRenderedPageBreak/>
              <w:t>NN</w:t>
            </w:r>
          </w:p>
          <w:p w:rsidR="00577545" w:rsidRPr="00207EB1" w:rsidRDefault="00577545" w:rsidP="007D76DF">
            <w:pPr>
              <w:pStyle w:val="3"/>
              <w:spacing w:after="0" w:line="240" w:lineRule="auto"/>
              <w:ind w:right="-1" w:firstLine="709"/>
              <w:jc w:val="center"/>
              <w:rPr>
                <w:rFonts w:ascii="Times New Roman" w:hAnsi="Times New Roman" w:cs="Times New Roman"/>
                <w:sz w:val="18"/>
                <w:szCs w:val="18"/>
              </w:rPr>
            </w:pPr>
          </w:p>
        </w:tc>
        <w:tc>
          <w:tcPr>
            <w:tcW w:w="1295" w:type="dxa"/>
          </w:tcPr>
          <w:p w:rsidR="00577545" w:rsidRPr="00207EB1" w:rsidRDefault="00577545" w:rsidP="007D76DF">
            <w:pPr>
              <w:pStyle w:val="3"/>
              <w:spacing w:after="0" w:line="240" w:lineRule="auto"/>
              <w:ind w:right="-1"/>
              <w:jc w:val="center"/>
              <w:rPr>
                <w:rFonts w:ascii="Times New Roman" w:hAnsi="Times New Roman" w:cs="Times New Roman"/>
                <w:sz w:val="18"/>
                <w:szCs w:val="18"/>
              </w:rPr>
            </w:pPr>
            <w:r w:rsidRPr="00207EB1">
              <w:rPr>
                <w:rFonts w:ascii="Times New Roman" w:hAnsi="Times New Roman" w:cs="Times New Roman"/>
                <w:sz w:val="18"/>
                <w:szCs w:val="18"/>
              </w:rPr>
              <w:t>Система холодного или горячего водоснабжения, населенный пункт</w:t>
            </w:r>
          </w:p>
        </w:tc>
        <w:tc>
          <w:tcPr>
            <w:tcW w:w="7938" w:type="dxa"/>
            <w:gridSpan w:val="6"/>
          </w:tcPr>
          <w:p w:rsidR="00577545" w:rsidRPr="00207EB1" w:rsidRDefault="00577545" w:rsidP="007D76DF">
            <w:pPr>
              <w:pStyle w:val="3"/>
              <w:spacing w:after="0" w:line="240" w:lineRule="auto"/>
              <w:ind w:right="-1"/>
              <w:jc w:val="center"/>
              <w:rPr>
                <w:rFonts w:ascii="Times New Roman" w:hAnsi="Times New Roman" w:cs="Times New Roman"/>
                <w:sz w:val="18"/>
                <w:szCs w:val="18"/>
              </w:rPr>
            </w:pPr>
          </w:p>
          <w:p w:rsidR="00577545" w:rsidRPr="00207EB1" w:rsidRDefault="00577545" w:rsidP="007D76DF">
            <w:pPr>
              <w:pStyle w:val="3"/>
              <w:spacing w:after="0" w:line="240" w:lineRule="auto"/>
              <w:ind w:right="-1"/>
              <w:jc w:val="center"/>
              <w:rPr>
                <w:rFonts w:ascii="Times New Roman" w:hAnsi="Times New Roman" w:cs="Times New Roman"/>
                <w:sz w:val="18"/>
                <w:szCs w:val="18"/>
              </w:rPr>
            </w:pPr>
          </w:p>
          <w:p w:rsidR="00577545" w:rsidRPr="00207EB1" w:rsidRDefault="00577545" w:rsidP="007D76DF">
            <w:pPr>
              <w:pStyle w:val="3"/>
              <w:spacing w:after="0" w:line="240" w:lineRule="auto"/>
              <w:ind w:right="-1"/>
              <w:jc w:val="center"/>
              <w:rPr>
                <w:rFonts w:ascii="Times New Roman" w:hAnsi="Times New Roman" w:cs="Times New Roman"/>
                <w:sz w:val="18"/>
                <w:szCs w:val="18"/>
              </w:rPr>
            </w:pPr>
            <w:r w:rsidRPr="00207EB1">
              <w:rPr>
                <w:rFonts w:ascii="Times New Roman" w:hAnsi="Times New Roman" w:cs="Times New Roman"/>
                <w:sz w:val="18"/>
                <w:szCs w:val="18"/>
              </w:rPr>
              <w:t xml:space="preserve">Средние уровни показателей проб питьевой воды после водоподготовки (для холодной воды) или ее приготовления (для горячей воды) </w:t>
            </w:r>
          </w:p>
        </w:tc>
      </w:tr>
      <w:tr w:rsidR="00207EB1" w:rsidRPr="00207EB1" w:rsidTr="007956F7">
        <w:trPr>
          <w:trHeight w:val="295"/>
        </w:trPr>
        <w:tc>
          <w:tcPr>
            <w:tcW w:w="426" w:type="dxa"/>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tcPr>
          <w:p w:rsidR="00207EB1" w:rsidRPr="00207EB1" w:rsidRDefault="00207EB1" w:rsidP="00207EB1">
            <w:pPr>
              <w:spacing w:after="0" w:line="240" w:lineRule="auto"/>
              <w:rPr>
                <w:rFonts w:ascii="Times New Roman" w:hAnsi="Times New Roman" w:cs="Times New Roman"/>
                <w:sz w:val="18"/>
                <w:szCs w:val="18"/>
              </w:rPr>
            </w:pPr>
            <w:r w:rsidRPr="00207EB1">
              <w:rPr>
                <w:rFonts w:ascii="Times New Roman" w:hAnsi="Times New Roman" w:cs="Times New Roman"/>
                <w:sz w:val="18"/>
                <w:szCs w:val="18"/>
              </w:rPr>
              <w:t>Система водоснабжения</w:t>
            </w: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показатель</w:t>
            </w:r>
          </w:p>
        </w:tc>
        <w:tc>
          <w:tcPr>
            <w:tcW w:w="993"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норматив</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Средний уровень в</w:t>
            </w:r>
          </w:p>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2019 году</w:t>
            </w:r>
          </w:p>
        </w:tc>
        <w:tc>
          <w:tcPr>
            <w:tcW w:w="1559" w:type="dxa"/>
            <w:tcBorders>
              <w:left w:val="single" w:sz="4" w:space="0" w:color="auto"/>
            </w:tcBorders>
          </w:tcPr>
          <w:p w:rsidR="00207EB1" w:rsidRPr="00207EB1" w:rsidRDefault="00207EB1" w:rsidP="00207EB1">
            <w:pPr>
              <w:pStyle w:val="3"/>
              <w:spacing w:after="0"/>
              <w:jc w:val="center"/>
              <w:rPr>
                <w:rFonts w:ascii="Times New Roman" w:hAnsi="Times New Roman" w:cs="Times New Roman"/>
                <w:b/>
                <w:sz w:val="18"/>
                <w:szCs w:val="18"/>
              </w:rPr>
            </w:pPr>
            <w:r w:rsidRPr="00207EB1">
              <w:rPr>
                <w:rFonts w:ascii="Times New Roman" w:hAnsi="Times New Roman" w:cs="Times New Roman"/>
                <w:b/>
                <w:sz w:val="18"/>
                <w:szCs w:val="18"/>
              </w:rPr>
              <w:t>Средний уровень в</w:t>
            </w:r>
            <w:r>
              <w:rPr>
                <w:rFonts w:ascii="Times New Roman" w:hAnsi="Times New Roman" w:cs="Times New Roman"/>
                <w:b/>
                <w:sz w:val="18"/>
                <w:szCs w:val="18"/>
              </w:rPr>
              <w:t xml:space="preserve"> </w:t>
            </w:r>
            <w:r w:rsidRPr="00207EB1">
              <w:rPr>
                <w:rFonts w:ascii="Times New Roman" w:hAnsi="Times New Roman" w:cs="Times New Roman"/>
                <w:b/>
                <w:sz w:val="18"/>
                <w:szCs w:val="18"/>
              </w:rPr>
              <w:t xml:space="preserve">2020 году – </w:t>
            </w:r>
            <w:r w:rsidRPr="00874DE5">
              <w:rPr>
                <w:rFonts w:ascii="Times New Roman" w:hAnsi="Times New Roman" w:cs="Times New Roman"/>
                <w:u w:val="single"/>
              </w:rPr>
              <w:t>после очистки (с 24.09.2020 года)*</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Средний уровень в</w:t>
            </w:r>
          </w:p>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2021 году</w:t>
            </w:r>
          </w:p>
        </w:tc>
        <w:tc>
          <w:tcPr>
            <w:tcW w:w="1985"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Средний уровень в</w:t>
            </w:r>
          </w:p>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202</w:t>
            </w:r>
            <w:r>
              <w:rPr>
                <w:rFonts w:ascii="Times New Roman" w:hAnsi="Times New Roman" w:cs="Times New Roman"/>
                <w:b/>
                <w:sz w:val="18"/>
                <w:szCs w:val="18"/>
              </w:rPr>
              <w:t>2</w:t>
            </w:r>
            <w:r w:rsidRPr="00207EB1">
              <w:rPr>
                <w:rFonts w:ascii="Times New Roman" w:hAnsi="Times New Roman" w:cs="Times New Roman"/>
                <w:b/>
                <w:sz w:val="18"/>
                <w:szCs w:val="18"/>
              </w:rPr>
              <w:t xml:space="preserve"> году</w:t>
            </w:r>
          </w:p>
        </w:tc>
      </w:tr>
      <w:tr w:rsidR="00207EB1" w:rsidRPr="00207EB1" w:rsidTr="007956F7">
        <w:trPr>
          <w:trHeight w:val="295"/>
        </w:trPr>
        <w:tc>
          <w:tcPr>
            <w:tcW w:w="426" w:type="dxa"/>
            <w:vMerge w:val="restart"/>
          </w:tcPr>
          <w:p w:rsidR="00207EB1" w:rsidRPr="00207EB1" w:rsidRDefault="00207EB1" w:rsidP="00207EB1">
            <w:pPr>
              <w:pStyle w:val="3"/>
              <w:spacing w:after="0" w:line="240" w:lineRule="auto"/>
              <w:ind w:right="-1"/>
              <w:rPr>
                <w:rFonts w:ascii="Times New Roman" w:hAnsi="Times New Roman" w:cs="Times New Roman"/>
                <w:sz w:val="18"/>
                <w:szCs w:val="18"/>
              </w:rPr>
            </w:pPr>
            <w:r w:rsidRPr="00207EB1">
              <w:rPr>
                <w:rFonts w:ascii="Times New Roman" w:hAnsi="Times New Roman" w:cs="Times New Roman"/>
                <w:sz w:val="18"/>
                <w:szCs w:val="18"/>
              </w:rPr>
              <w:t>1</w:t>
            </w:r>
          </w:p>
        </w:tc>
        <w:tc>
          <w:tcPr>
            <w:tcW w:w="1295" w:type="dxa"/>
            <w:vMerge w:val="restart"/>
          </w:tcPr>
          <w:p w:rsidR="00207EB1" w:rsidRPr="00207EB1" w:rsidRDefault="00207EB1" w:rsidP="00207EB1">
            <w:pPr>
              <w:spacing w:after="0" w:line="240" w:lineRule="auto"/>
              <w:rPr>
                <w:rFonts w:ascii="Times New Roman" w:hAnsi="Times New Roman" w:cs="Times New Roman"/>
                <w:sz w:val="18"/>
                <w:szCs w:val="18"/>
              </w:rPr>
            </w:pPr>
            <w:proofErr w:type="spellStart"/>
            <w:r w:rsidRPr="00207EB1">
              <w:rPr>
                <w:rFonts w:ascii="Times New Roman" w:hAnsi="Times New Roman" w:cs="Times New Roman"/>
                <w:sz w:val="18"/>
                <w:szCs w:val="18"/>
              </w:rPr>
              <w:t>Водоисточник</w:t>
            </w:r>
            <w:proofErr w:type="spellEnd"/>
            <w:r w:rsidRPr="00207EB1">
              <w:rPr>
                <w:rFonts w:ascii="Times New Roman" w:hAnsi="Times New Roman" w:cs="Times New Roman"/>
                <w:sz w:val="18"/>
                <w:szCs w:val="18"/>
              </w:rPr>
              <w:t xml:space="preserve"> п. Мяунджа </w:t>
            </w:r>
            <w:r w:rsidRPr="008254E8">
              <w:rPr>
                <w:rFonts w:ascii="Times New Roman" w:hAnsi="Times New Roman" w:cs="Times New Roman"/>
                <w:b/>
                <w:i/>
                <w:sz w:val="18"/>
                <w:szCs w:val="18"/>
                <w:highlight w:val="yellow"/>
              </w:rPr>
              <w:t>(для сведения)</w:t>
            </w: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Марганец</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0,1 мг/л</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0,1</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0,04</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0,08</w:t>
            </w:r>
          </w:p>
        </w:tc>
        <w:tc>
          <w:tcPr>
            <w:tcW w:w="1985" w:type="dxa"/>
            <w:tcBorders>
              <w:left w:val="single" w:sz="4" w:space="0" w:color="auto"/>
            </w:tcBorders>
          </w:tcPr>
          <w:p w:rsidR="00207EB1" w:rsidRPr="00207EB1" w:rsidRDefault="001751FA" w:rsidP="00207EB1">
            <w:pPr>
              <w:pStyle w:val="3"/>
              <w:spacing w:after="0" w:line="240" w:lineRule="auto"/>
              <w:jc w:val="center"/>
              <w:rPr>
                <w:rFonts w:ascii="Times New Roman" w:hAnsi="Times New Roman" w:cs="Times New Roman"/>
                <w:sz w:val="18"/>
                <w:szCs w:val="18"/>
              </w:rPr>
            </w:pPr>
            <w:r>
              <w:rPr>
                <w:rFonts w:ascii="Times New Roman" w:hAnsi="Times New Roman" w:cs="Times New Roman"/>
                <w:sz w:val="18"/>
                <w:szCs w:val="18"/>
              </w:rPr>
              <w:t>0,08</w:t>
            </w:r>
          </w:p>
        </w:tc>
      </w:tr>
      <w:tr w:rsidR="00207EB1" w:rsidRPr="00207EB1" w:rsidTr="007956F7">
        <w:trPr>
          <w:trHeight w:val="295"/>
        </w:trPr>
        <w:tc>
          <w:tcPr>
            <w:tcW w:w="426" w:type="dxa"/>
            <w:vMerge/>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vMerge/>
          </w:tcPr>
          <w:p w:rsidR="00207EB1" w:rsidRPr="00207EB1" w:rsidRDefault="00207EB1" w:rsidP="00207EB1">
            <w:pPr>
              <w:spacing w:after="0" w:line="240" w:lineRule="auto"/>
              <w:rPr>
                <w:rFonts w:ascii="Times New Roman" w:hAnsi="Times New Roman" w:cs="Times New Roman"/>
                <w:sz w:val="18"/>
                <w:szCs w:val="18"/>
              </w:rPr>
            </w:pP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Железо</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0,3 мг/л</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0,09</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0,06</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0,25</w:t>
            </w:r>
          </w:p>
        </w:tc>
        <w:tc>
          <w:tcPr>
            <w:tcW w:w="1985" w:type="dxa"/>
            <w:tcBorders>
              <w:left w:val="single" w:sz="4" w:space="0" w:color="auto"/>
            </w:tcBorders>
          </w:tcPr>
          <w:p w:rsidR="00207EB1" w:rsidRPr="00207EB1" w:rsidRDefault="001751FA" w:rsidP="00207EB1">
            <w:pPr>
              <w:pStyle w:val="3"/>
              <w:spacing w:after="0" w:line="240" w:lineRule="auto"/>
              <w:jc w:val="center"/>
              <w:rPr>
                <w:rFonts w:ascii="Times New Roman" w:hAnsi="Times New Roman" w:cs="Times New Roman"/>
                <w:sz w:val="18"/>
                <w:szCs w:val="18"/>
              </w:rPr>
            </w:pPr>
            <w:r>
              <w:rPr>
                <w:rFonts w:ascii="Times New Roman" w:hAnsi="Times New Roman" w:cs="Times New Roman"/>
                <w:sz w:val="18"/>
                <w:szCs w:val="18"/>
              </w:rPr>
              <w:t>0,13</w:t>
            </w:r>
          </w:p>
        </w:tc>
      </w:tr>
      <w:tr w:rsidR="00207EB1" w:rsidRPr="00207EB1" w:rsidTr="007956F7">
        <w:trPr>
          <w:trHeight w:val="285"/>
        </w:trPr>
        <w:tc>
          <w:tcPr>
            <w:tcW w:w="426" w:type="dxa"/>
            <w:vMerge w:val="restart"/>
          </w:tcPr>
          <w:p w:rsidR="00207EB1" w:rsidRPr="00207EB1" w:rsidRDefault="00207EB1" w:rsidP="00207EB1">
            <w:pPr>
              <w:pStyle w:val="3"/>
              <w:spacing w:after="0" w:line="240" w:lineRule="auto"/>
              <w:ind w:right="-1"/>
              <w:rPr>
                <w:rFonts w:ascii="Times New Roman" w:hAnsi="Times New Roman" w:cs="Times New Roman"/>
                <w:sz w:val="18"/>
                <w:szCs w:val="18"/>
              </w:rPr>
            </w:pPr>
            <w:r w:rsidRPr="00207EB1">
              <w:rPr>
                <w:rFonts w:ascii="Times New Roman" w:hAnsi="Times New Roman" w:cs="Times New Roman"/>
                <w:sz w:val="18"/>
                <w:szCs w:val="18"/>
              </w:rPr>
              <w:t>2</w:t>
            </w:r>
          </w:p>
        </w:tc>
        <w:tc>
          <w:tcPr>
            <w:tcW w:w="1295" w:type="dxa"/>
            <w:vMerge w:val="restart"/>
          </w:tcPr>
          <w:p w:rsidR="00207EB1" w:rsidRPr="00207EB1" w:rsidRDefault="00207EB1" w:rsidP="00207EB1">
            <w:pPr>
              <w:spacing w:after="0" w:line="240" w:lineRule="auto"/>
              <w:rPr>
                <w:rFonts w:ascii="Times New Roman" w:hAnsi="Times New Roman" w:cs="Times New Roman"/>
                <w:sz w:val="18"/>
                <w:szCs w:val="18"/>
              </w:rPr>
            </w:pPr>
            <w:r w:rsidRPr="00207EB1">
              <w:rPr>
                <w:rFonts w:ascii="Times New Roman" w:hAnsi="Times New Roman" w:cs="Times New Roman"/>
                <w:sz w:val="18"/>
                <w:szCs w:val="18"/>
              </w:rPr>
              <w:t>Система холодного водоснабжения поселка Мяунджа</w:t>
            </w:r>
            <w:r w:rsidR="00183617">
              <w:rPr>
                <w:rFonts w:ascii="Times New Roman" w:hAnsi="Times New Roman" w:cs="Times New Roman"/>
                <w:sz w:val="18"/>
                <w:szCs w:val="18"/>
              </w:rPr>
              <w:t xml:space="preserve"> </w:t>
            </w:r>
            <w:r w:rsidR="00183617" w:rsidRPr="009074D7">
              <w:rPr>
                <w:rFonts w:ascii="Times New Roman" w:hAnsi="Times New Roman" w:cs="Times New Roman"/>
                <w:b/>
                <w:i/>
                <w:sz w:val="18"/>
                <w:szCs w:val="18"/>
                <w:highlight w:val="yellow"/>
              </w:rPr>
              <w:t>(для сведения</w:t>
            </w:r>
            <w:r w:rsidR="00183617" w:rsidRPr="007D3679">
              <w:rPr>
                <w:rFonts w:ascii="Times New Roman" w:hAnsi="Times New Roman" w:cs="Times New Roman"/>
                <w:b/>
                <w:i/>
                <w:sz w:val="18"/>
                <w:szCs w:val="18"/>
              </w:rPr>
              <w:t>)</w:t>
            </w: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Цветность</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20 градусов</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 xml:space="preserve">153,9 </w:t>
            </w:r>
          </w:p>
          <w:p w:rsidR="00207EB1" w:rsidRPr="00207EB1" w:rsidRDefault="005945ED" w:rsidP="005945ED">
            <w:pPr>
              <w:pStyle w:val="3"/>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(8 ПДК)</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7,6</w:t>
            </w:r>
          </w:p>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улучшение</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19,97</w:t>
            </w:r>
          </w:p>
        </w:tc>
        <w:tc>
          <w:tcPr>
            <w:tcW w:w="1985" w:type="dxa"/>
            <w:tcBorders>
              <w:left w:val="single" w:sz="4" w:space="0" w:color="auto"/>
            </w:tcBorders>
          </w:tcPr>
          <w:p w:rsidR="00207EB1" w:rsidRPr="00207EB1" w:rsidRDefault="001751FA" w:rsidP="00207EB1">
            <w:pPr>
              <w:pStyle w:val="3"/>
              <w:spacing w:after="0" w:line="240" w:lineRule="auto"/>
              <w:jc w:val="center"/>
              <w:rPr>
                <w:rFonts w:ascii="Times New Roman" w:hAnsi="Times New Roman" w:cs="Times New Roman"/>
                <w:sz w:val="18"/>
                <w:szCs w:val="18"/>
              </w:rPr>
            </w:pPr>
            <w:r>
              <w:rPr>
                <w:rFonts w:ascii="Times New Roman" w:hAnsi="Times New Roman" w:cs="Times New Roman"/>
                <w:sz w:val="18"/>
                <w:szCs w:val="18"/>
              </w:rPr>
              <w:t>14,97</w:t>
            </w:r>
          </w:p>
        </w:tc>
      </w:tr>
      <w:tr w:rsidR="00207EB1" w:rsidRPr="00207EB1" w:rsidTr="007956F7">
        <w:trPr>
          <w:trHeight w:val="285"/>
        </w:trPr>
        <w:tc>
          <w:tcPr>
            <w:tcW w:w="426" w:type="dxa"/>
            <w:vMerge/>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vMerge/>
          </w:tcPr>
          <w:p w:rsidR="00207EB1" w:rsidRPr="00207EB1" w:rsidRDefault="00207EB1" w:rsidP="00207EB1">
            <w:pPr>
              <w:spacing w:after="0" w:line="240" w:lineRule="auto"/>
              <w:rPr>
                <w:rFonts w:ascii="Times New Roman" w:hAnsi="Times New Roman" w:cs="Times New Roman"/>
                <w:sz w:val="18"/>
                <w:szCs w:val="18"/>
              </w:rPr>
            </w:pP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Мутность</w:t>
            </w:r>
          </w:p>
        </w:tc>
        <w:tc>
          <w:tcPr>
            <w:tcW w:w="993" w:type="dxa"/>
          </w:tcPr>
          <w:p w:rsid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1,5 мг/л</w:t>
            </w:r>
          </w:p>
          <w:p w:rsidR="00A0005E" w:rsidRPr="00207EB1" w:rsidRDefault="00A0005E" w:rsidP="00207EB1">
            <w:pPr>
              <w:pStyle w:val="3"/>
              <w:spacing w:after="0" w:line="240" w:lineRule="auto"/>
              <w:jc w:val="center"/>
              <w:rPr>
                <w:rFonts w:ascii="Times New Roman" w:hAnsi="Times New Roman" w:cs="Times New Roman"/>
                <w:sz w:val="18"/>
                <w:szCs w:val="18"/>
              </w:rPr>
            </w:pPr>
          </w:p>
        </w:tc>
        <w:tc>
          <w:tcPr>
            <w:tcW w:w="1133" w:type="dxa"/>
            <w:tcBorders>
              <w:right w:val="single" w:sz="4" w:space="0" w:color="auto"/>
            </w:tcBorders>
          </w:tcPr>
          <w:p w:rsidR="00207EB1" w:rsidRPr="00207EB1" w:rsidRDefault="005945ED" w:rsidP="00207EB1">
            <w:pPr>
              <w:pStyle w:val="3"/>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r w:rsidR="00207EB1" w:rsidRPr="00207EB1">
              <w:rPr>
                <w:rFonts w:ascii="Times New Roman" w:hAnsi="Times New Roman" w:cs="Times New Roman"/>
                <w:b/>
                <w:sz w:val="18"/>
                <w:szCs w:val="18"/>
              </w:rPr>
              <w:t>4,2</w:t>
            </w:r>
          </w:p>
          <w:p w:rsidR="00207EB1" w:rsidRPr="00207EB1" w:rsidRDefault="005945ED" w:rsidP="005945ED">
            <w:pPr>
              <w:pStyle w:val="3"/>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(9,5 ПДК)</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w:t>
            </w:r>
          </w:p>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улучшение</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0,41</w:t>
            </w:r>
          </w:p>
        </w:tc>
        <w:tc>
          <w:tcPr>
            <w:tcW w:w="1985" w:type="dxa"/>
            <w:tcBorders>
              <w:left w:val="single" w:sz="4" w:space="0" w:color="auto"/>
            </w:tcBorders>
          </w:tcPr>
          <w:p w:rsidR="00207EB1" w:rsidRPr="00384697" w:rsidRDefault="001751FA" w:rsidP="00207EB1">
            <w:pPr>
              <w:pStyle w:val="3"/>
              <w:spacing w:after="0" w:line="240" w:lineRule="auto"/>
              <w:jc w:val="center"/>
              <w:rPr>
                <w:rFonts w:ascii="Times New Roman" w:hAnsi="Times New Roman" w:cs="Times New Roman"/>
                <w:sz w:val="18"/>
                <w:szCs w:val="18"/>
              </w:rPr>
            </w:pPr>
            <w:r w:rsidRPr="00384697">
              <w:rPr>
                <w:rFonts w:ascii="Times New Roman" w:hAnsi="Times New Roman" w:cs="Times New Roman"/>
                <w:sz w:val="18"/>
                <w:szCs w:val="18"/>
              </w:rPr>
              <w:t>2,67</w:t>
            </w:r>
          </w:p>
          <w:p w:rsidR="007D3679" w:rsidRPr="00384697" w:rsidRDefault="00A0005E" w:rsidP="007D3679">
            <w:pPr>
              <w:pStyle w:val="3"/>
              <w:spacing w:after="0" w:line="240" w:lineRule="auto"/>
              <w:jc w:val="center"/>
              <w:rPr>
                <w:rFonts w:ascii="Times New Roman" w:hAnsi="Times New Roman" w:cs="Times New Roman"/>
                <w:sz w:val="18"/>
                <w:szCs w:val="18"/>
              </w:rPr>
            </w:pPr>
            <w:r w:rsidRPr="00384697">
              <w:rPr>
                <w:rFonts w:ascii="Times New Roman" w:hAnsi="Times New Roman" w:cs="Times New Roman"/>
                <w:sz w:val="18"/>
                <w:szCs w:val="18"/>
              </w:rPr>
              <w:t>(1,78 ПДК)</w:t>
            </w:r>
          </w:p>
          <w:p w:rsidR="00A0005E" w:rsidRPr="00A0005E" w:rsidRDefault="00A0005E" w:rsidP="007D3679">
            <w:pPr>
              <w:pStyle w:val="3"/>
              <w:spacing w:after="0" w:line="240" w:lineRule="auto"/>
              <w:jc w:val="center"/>
              <w:rPr>
                <w:rFonts w:ascii="Times New Roman" w:hAnsi="Times New Roman" w:cs="Times New Roman"/>
              </w:rPr>
            </w:pPr>
            <w:r w:rsidRPr="00A0005E">
              <w:rPr>
                <w:rFonts w:ascii="Times New Roman" w:hAnsi="Times New Roman" w:cs="Times New Roman"/>
              </w:rPr>
              <w:t xml:space="preserve">с учетом согласованных ранее отклонений </w:t>
            </w:r>
            <w:r w:rsidR="00874DE5">
              <w:rPr>
                <w:rFonts w:ascii="Times New Roman" w:hAnsi="Times New Roman" w:cs="Times New Roman"/>
              </w:rPr>
              <w:t xml:space="preserve">в плане мероприятий </w:t>
            </w:r>
            <w:r w:rsidRPr="00A0005E">
              <w:rPr>
                <w:rFonts w:ascii="Times New Roman" w:hAnsi="Times New Roman" w:cs="Times New Roman"/>
              </w:rPr>
              <w:t>– превышение не установлено</w:t>
            </w:r>
          </w:p>
        </w:tc>
      </w:tr>
      <w:tr w:rsidR="00207EB1" w:rsidRPr="00207EB1" w:rsidTr="007956F7">
        <w:trPr>
          <w:trHeight w:val="285"/>
        </w:trPr>
        <w:tc>
          <w:tcPr>
            <w:tcW w:w="426" w:type="dxa"/>
            <w:vMerge/>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vMerge/>
          </w:tcPr>
          <w:p w:rsidR="00207EB1" w:rsidRPr="00207EB1" w:rsidRDefault="00207EB1" w:rsidP="00207EB1">
            <w:pPr>
              <w:spacing w:after="0" w:line="240" w:lineRule="auto"/>
              <w:rPr>
                <w:rFonts w:ascii="Times New Roman" w:hAnsi="Times New Roman" w:cs="Times New Roman"/>
                <w:sz w:val="18"/>
                <w:szCs w:val="18"/>
              </w:rPr>
            </w:pP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Марганец</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0,1 мг/л</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0,09</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0,03</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0,03</w:t>
            </w:r>
          </w:p>
        </w:tc>
        <w:tc>
          <w:tcPr>
            <w:tcW w:w="1985" w:type="dxa"/>
            <w:tcBorders>
              <w:left w:val="single" w:sz="4" w:space="0" w:color="auto"/>
            </w:tcBorders>
          </w:tcPr>
          <w:p w:rsidR="00207EB1" w:rsidRPr="00207EB1" w:rsidRDefault="001751FA" w:rsidP="00207EB1">
            <w:pPr>
              <w:pStyle w:val="3"/>
              <w:spacing w:after="0" w:line="240" w:lineRule="auto"/>
              <w:jc w:val="center"/>
              <w:rPr>
                <w:rFonts w:ascii="Times New Roman" w:hAnsi="Times New Roman" w:cs="Times New Roman"/>
                <w:sz w:val="18"/>
                <w:szCs w:val="18"/>
              </w:rPr>
            </w:pPr>
            <w:r>
              <w:rPr>
                <w:rFonts w:ascii="Times New Roman" w:hAnsi="Times New Roman" w:cs="Times New Roman"/>
                <w:sz w:val="18"/>
                <w:szCs w:val="18"/>
              </w:rPr>
              <w:t>0,01</w:t>
            </w:r>
          </w:p>
        </w:tc>
      </w:tr>
      <w:tr w:rsidR="00207EB1" w:rsidRPr="00207EB1" w:rsidTr="007956F7">
        <w:trPr>
          <w:trHeight w:val="285"/>
        </w:trPr>
        <w:tc>
          <w:tcPr>
            <w:tcW w:w="426" w:type="dxa"/>
            <w:vMerge/>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vMerge/>
          </w:tcPr>
          <w:p w:rsidR="00207EB1" w:rsidRPr="00207EB1" w:rsidRDefault="00207EB1" w:rsidP="00207EB1">
            <w:pPr>
              <w:spacing w:after="0" w:line="240" w:lineRule="auto"/>
              <w:rPr>
                <w:rFonts w:ascii="Times New Roman" w:hAnsi="Times New Roman" w:cs="Times New Roman"/>
                <w:sz w:val="18"/>
                <w:szCs w:val="18"/>
              </w:rPr>
            </w:pP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Железо</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0,3 мг/л</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0,1</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0,1</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0,19</w:t>
            </w:r>
          </w:p>
        </w:tc>
        <w:tc>
          <w:tcPr>
            <w:tcW w:w="1985" w:type="dxa"/>
            <w:tcBorders>
              <w:left w:val="single" w:sz="4" w:space="0" w:color="auto"/>
            </w:tcBorders>
          </w:tcPr>
          <w:p w:rsidR="00207EB1" w:rsidRPr="00207EB1" w:rsidRDefault="001751FA" w:rsidP="00207EB1">
            <w:pPr>
              <w:pStyle w:val="3"/>
              <w:spacing w:after="0" w:line="240" w:lineRule="auto"/>
              <w:jc w:val="center"/>
              <w:rPr>
                <w:rFonts w:ascii="Times New Roman" w:hAnsi="Times New Roman" w:cs="Times New Roman"/>
                <w:sz w:val="18"/>
                <w:szCs w:val="18"/>
              </w:rPr>
            </w:pPr>
            <w:r>
              <w:rPr>
                <w:rFonts w:ascii="Times New Roman" w:hAnsi="Times New Roman" w:cs="Times New Roman"/>
                <w:sz w:val="18"/>
                <w:szCs w:val="18"/>
              </w:rPr>
              <w:t>0,06</w:t>
            </w:r>
          </w:p>
        </w:tc>
      </w:tr>
      <w:tr w:rsidR="00207EB1" w:rsidRPr="00207EB1" w:rsidTr="007956F7">
        <w:trPr>
          <w:trHeight w:val="332"/>
        </w:trPr>
        <w:tc>
          <w:tcPr>
            <w:tcW w:w="426" w:type="dxa"/>
            <w:vMerge w:val="restart"/>
          </w:tcPr>
          <w:p w:rsidR="00207EB1" w:rsidRPr="00207EB1" w:rsidRDefault="00207EB1" w:rsidP="00207EB1">
            <w:pPr>
              <w:pStyle w:val="3"/>
              <w:spacing w:after="0" w:line="240" w:lineRule="auto"/>
              <w:ind w:right="-1"/>
              <w:rPr>
                <w:rFonts w:ascii="Times New Roman" w:hAnsi="Times New Roman" w:cs="Times New Roman"/>
                <w:sz w:val="18"/>
                <w:szCs w:val="18"/>
              </w:rPr>
            </w:pPr>
            <w:r w:rsidRPr="00207EB1">
              <w:rPr>
                <w:rFonts w:ascii="Times New Roman" w:hAnsi="Times New Roman" w:cs="Times New Roman"/>
                <w:sz w:val="18"/>
                <w:szCs w:val="18"/>
              </w:rPr>
              <w:t>3</w:t>
            </w:r>
          </w:p>
        </w:tc>
        <w:tc>
          <w:tcPr>
            <w:tcW w:w="1295" w:type="dxa"/>
            <w:vMerge w:val="restart"/>
          </w:tcPr>
          <w:p w:rsidR="00207EB1" w:rsidRPr="00207EB1" w:rsidRDefault="00207EB1" w:rsidP="00207EB1">
            <w:pPr>
              <w:spacing w:after="0" w:line="240" w:lineRule="auto"/>
              <w:rPr>
                <w:rFonts w:ascii="Times New Roman" w:hAnsi="Times New Roman" w:cs="Times New Roman"/>
                <w:sz w:val="18"/>
                <w:szCs w:val="18"/>
              </w:rPr>
            </w:pPr>
            <w:r w:rsidRPr="00207EB1">
              <w:rPr>
                <w:rFonts w:ascii="Times New Roman" w:hAnsi="Times New Roman" w:cs="Times New Roman"/>
                <w:sz w:val="18"/>
                <w:szCs w:val="18"/>
              </w:rPr>
              <w:t>Система горячего водоснабжения поселка Мяунджа</w:t>
            </w: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Цветность</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20 градусов</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212,2</w:t>
            </w:r>
          </w:p>
          <w:p w:rsidR="00207EB1" w:rsidRPr="00207EB1" w:rsidRDefault="005945ED" w:rsidP="005945ED">
            <w:pPr>
              <w:pStyle w:val="3"/>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(11 ПДК)</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25,15</w:t>
            </w:r>
          </w:p>
          <w:p w:rsidR="00207EB1" w:rsidRPr="00207EB1" w:rsidRDefault="005945ED" w:rsidP="005945ED">
            <w:pPr>
              <w:ind w:right="-107"/>
              <w:jc w:val="center"/>
              <w:rPr>
                <w:rFonts w:ascii="Times New Roman" w:hAnsi="Times New Roman" w:cs="Times New Roman"/>
                <w:sz w:val="18"/>
                <w:szCs w:val="18"/>
              </w:rPr>
            </w:pPr>
            <w:r>
              <w:rPr>
                <w:rFonts w:ascii="Times New Roman" w:hAnsi="Times New Roman" w:cs="Times New Roman"/>
                <w:b/>
                <w:sz w:val="18"/>
                <w:szCs w:val="18"/>
              </w:rPr>
              <w:t>(1,3 ПДК)</w:t>
            </w:r>
          </w:p>
        </w:tc>
        <w:tc>
          <w:tcPr>
            <w:tcW w:w="1134" w:type="dxa"/>
            <w:tcBorders>
              <w:left w:val="single" w:sz="4" w:space="0" w:color="auto"/>
            </w:tcBorders>
          </w:tcPr>
          <w:p w:rsidR="00A0005E" w:rsidRPr="00207EB1" w:rsidRDefault="00207EB1" w:rsidP="00A0005E">
            <w:pPr>
              <w:ind w:right="-107"/>
              <w:jc w:val="center"/>
              <w:rPr>
                <w:rFonts w:ascii="Times New Roman" w:hAnsi="Times New Roman" w:cs="Times New Roman"/>
                <w:sz w:val="18"/>
                <w:szCs w:val="18"/>
              </w:rPr>
            </w:pPr>
            <w:r w:rsidRPr="00207EB1">
              <w:rPr>
                <w:rFonts w:ascii="Times New Roman" w:hAnsi="Times New Roman" w:cs="Times New Roman"/>
                <w:sz w:val="18"/>
                <w:szCs w:val="18"/>
              </w:rPr>
              <w:t>12,89 улучшение</w:t>
            </w:r>
          </w:p>
        </w:tc>
        <w:tc>
          <w:tcPr>
            <w:tcW w:w="1985" w:type="dxa"/>
            <w:tcBorders>
              <w:left w:val="single" w:sz="4" w:space="0" w:color="auto"/>
            </w:tcBorders>
          </w:tcPr>
          <w:p w:rsidR="00207EB1" w:rsidRDefault="001751FA" w:rsidP="001751FA">
            <w:pPr>
              <w:spacing w:after="0" w:line="240" w:lineRule="auto"/>
              <w:ind w:right="-107"/>
              <w:jc w:val="center"/>
              <w:rPr>
                <w:rFonts w:ascii="Times New Roman" w:hAnsi="Times New Roman" w:cs="Times New Roman"/>
                <w:b/>
                <w:sz w:val="18"/>
                <w:szCs w:val="18"/>
              </w:rPr>
            </w:pPr>
            <w:r w:rsidRPr="001751FA">
              <w:rPr>
                <w:rFonts w:ascii="Times New Roman" w:hAnsi="Times New Roman" w:cs="Times New Roman"/>
                <w:b/>
                <w:sz w:val="18"/>
                <w:szCs w:val="18"/>
              </w:rPr>
              <w:t>36,74</w:t>
            </w:r>
          </w:p>
          <w:p w:rsidR="001751FA" w:rsidRPr="001751FA" w:rsidRDefault="001751FA" w:rsidP="001751FA">
            <w:pPr>
              <w:spacing w:after="0" w:line="240" w:lineRule="auto"/>
              <w:ind w:right="-107"/>
              <w:jc w:val="center"/>
              <w:rPr>
                <w:rFonts w:ascii="Times New Roman" w:hAnsi="Times New Roman" w:cs="Times New Roman"/>
                <w:b/>
                <w:sz w:val="18"/>
                <w:szCs w:val="18"/>
              </w:rPr>
            </w:pPr>
            <w:r w:rsidRPr="00A33C50">
              <w:rPr>
                <w:rFonts w:ascii="Times New Roman" w:hAnsi="Times New Roman" w:cs="Times New Roman"/>
                <w:sz w:val="18"/>
                <w:szCs w:val="18"/>
              </w:rPr>
              <w:t>(1,8 ПДК)</w:t>
            </w:r>
            <w:r w:rsidR="008254E8" w:rsidRPr="00A33C50">
              <w:rPr>
                <w:rFonts w:ascii="Times New Roman" w:hAnsi="Times New Roman" w:cs="Times New Roman"/>
                <w:sz w:val="18"/>
                <w:szCs w:val="18"/>
              </w:rPr>
              <w:t>,</w:t>
            </w:r>
            <w:r w:rsidR="008254E8">
              <w:rPr>
                <w:rFonts w:ascii="Times New Roman" w:hAnsi="Times New Roman" w:cs="Times New Roman"/>
                <w:b/>
                <w:sz w:val="18"/>
                <w:szCs w:val="18"/>
              </w:rPr>
              <w:t xml:space="preserve"> с учетом согласованных отклонений – 1 ПДК</w:t>
            </w:r>
          </w:p>
        </w:tc>
      </w:tr>
      <w:tr w:rsidR="00207EB1" w:rsidRPr="00207EB1" w:rsidTr="007956F7">
        <w:trPr>
          <w:trHeight w:val="285"/>
        </w:trPr>
        <w:tc>
          <w:tcPr>
            <w:tcW w:w="426" w:type="dxa"/>
            <w:vMerge/>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vMerge/>
          </w:tcPr>
          <w:p w:rsidR="00207EB1" w:rsidRPr="00207EB1" w:rsidRDefault="00207EB1" w:rsidP="00207EB1">
            <w:pPr>
              <w:spacing w:after="0" w:line="240" w:lineRule="auto"/>
              <w:rPr>
                <w:rFonts w:ascii="Times New Roman" w:hAnsi="Times New Roman" w:cs="Times New Roman"/>
                <w:sz w:val="18"/>
                <w:szCs w:val="18"/>
              </w:rPr>
            </w:pP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Мутность</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1,5 мг/л</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13,9</w:t>
            </w:r>
          </w:p>
          <w:p w:rsidR="00207EB1" w:rsidRPr="00207EB1" w:rsidRDefault="005945ED" w:rsidP="005945ED">
            <w:pPr>
              <w:pStyle w:val="3"/>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(9,3 ПДК)</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0,32</w:t>
            </w:r>
          </w:p>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улучшение</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0,51</w:t>
            </w:r>
          </w:p>
        </w:tc>
        <w:tc>
          <w:tcPr>
            <w:tcW w:w="1985" w:type="dxa"/>
            <w:tcBorders>
              <w:left w:val="single" w:sz="4" w:space="0" w:color="auto"/>
            </w:tcBorders>
          </w:tcPr>
          <w:p w:rsidR="00207EB1" w:rsidRDefault="001751FA" w:rsidP="00207EB1">
            <w:pPr>
              <w:pStyle w:val="3"/>
              <w:spacing w:after="0" w:line="240" w:lineRule="auto"/>
              <w:jc w:val="center"/>
              <w:rPr>
                <w:rFonts w:ascii="Times New Roman" w:hAnsi="Times New Roman" w:cs="Times New Roman"/>
                <w:b/>
                <w:sz w:val="18"/>
                <w:szCs w:val="18"/>
              </w:rPr>
            </w:pPr>
            <w:r w:rsidRPr="001751FA">
              <w:rPr>
                <w:rFonts w:ascii="Times New Roman" w:hAnsi="Times New Roman" w:cs="Times New Roman"/>
                <w:b/>
                <w:sz w:val="18"/>
                <w:szCs w:val="18"/>
              </w:rPr>
              <w:t>5,13</w:t>
            </w:r>
          </w:p>
          <w:p w:rsidR="001751FA" w:rsidRPr="001751FA" w:rsidRDefault="008254E8" w:rsidP="00DC7D39">
            <w:pPr>
              <w:pStyle w:val="3"/>
              <w:spacing w:after="0" w:line="240" w:lineRule="auto"/>
              <w:jc w:val="center"/>
              <w:rPr>
                <w:rFonts w:ascii="Times New Roman" w:hAnsi="Times New Roman" w:cs="Times New Roman"/>
                <w:b/>
                <w:sz w:val="18"/>
                <w:szCs w:val="18"/>
              </w:rPr>
            </w:pPr>
            <w:r w:rsidRPr="00A33C50">
              <w:rPr>
                <w:rFonts w:ascii="Times New Roman" w:hAnsi="Times New Roman" w:cs="Times New Roman"/>
                <w:sz w:val="18"/>
                <w:szCs w:val="18"/>
              </w:rPr>
              <w:t>(3,42 ПДК)</w:t>
            </w:r>
            <w:r w:rsidRPr="008254E8">
              <w:rPr>
                <w:rFonts w:ascii="Times New Roman" w:hAnsi="Times New Roman" w:cs="Times New Roman"/>
                <w:b/>
                <w:sz w:val="18"/>
                <w:szCs w:val="18"/>
              </w:rPr>
              <w:t xml:space="preserve"> с учетом согласованных отклонений – 1</w:t>
            </w:r>
            <w:r>
              <w:rPr>
                <w:rFonts w:ascii="Times New Roman" w:hAnsi="Times New Roman" w:cs="Times New Roman"/>
                <w:b/>
                <w:sz w:val="18"/>
                <w:szCs w:val="18"/>
              </w:rPr>
              <w:t>,5</w:t>
            </w:r>
            <w:r w:rsidRPr="008254E8">
              <w:rPr>
                <w:rFonts w:ascii="Times New Roman" w:hAnsi="Times New Roman" w:cs="Times New Roman"/>
                <w:b/>
                <w:sz w:val="18"/>
                <w:szCs w:val="18"/>
              </w:rPr>
              <w:t xml:space="preserve"> ПДК</w:t>
            </w:r>
          </w:p>
        </w:tc>
      </w:tr>
      <w:tr w:rsidR="00207EB1" w:rsidRPr="00207EB1" w:rsidTr="007956F7">
        <w:trPr>
          <w:trHeight w:val="285"/>
        </w:trPr>
        <w:tc>
          <w:tcPr>
            <w:tcW w:w="426" w:type="dxa"/>
            <w:vMerge/>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vMerge/>
          </w:tcPr>
          <w:p w:rsidR="00207EB1" w:rsidRPr="00207EB1" w:rsidRDefault="00207EB1" w:rsidP="00207EB1">
            <w:pPr>
              <w:spacing w:after="0" w:line="240" w:lineRule="auto"/>
              <w:rPr>
                <w:rFonts w:ascii="Times New Roman" w:hAnsi="Times New Roman" w:cs="Times New Roman"/>
                <w:sz w:val="18"/>
                <w:szCs w:val="18"/>
              </w:rPr>
            </w:pP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Марганец</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0,1 мг/л</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0,12</w:t>
            </w:r>
          </w:p>
          <w:p w:rsidR="00207EB1" w:rsidRPr="00207EB1" w:rsidRDefault="00A0005E" w:rsidP="00A0005E">
            <w:pPr>
              <w:pStyle w:val="3"/>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(1,2 </w:t>
            </w:r>
            <w:r w:rsidR="00207EB1" w:rsidRPr="00207EB1">
              <w:rPr>
                <w:rFonts w:ascii="Times New Roman" w:hAnsi="Times New Roman" w:cs="Times New Roman"/>
                <w:b/>
                <w:sz w:val="18"/>
                <w:szCs w:val="18"/>
              </w:rPr>
              <w:t>ПДК</w:t>
            </w:r>
            <w:r>
              <w:rPr>
                <w:rFonts w:ascii="Times New Roman" w:hAnsi="Times New Roman" w:cs="Times New Roman"/>
                <w:b/>
                <w:sz w:val="18"/>
                <w:szCs w:val="18"/>
              </w:rPr>
              <w:t>)</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0,05</w:t>
            </w:r>
          </w:p>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улучшение</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0,15</w:t>
            </w:r>
          </w:p>
          <w:p w:rsidR="00207EB1" w:rsidRPr="00207EB1" w:rsidRDefault="00A0005E" w:rsidP="00A0005E">
            <w:pPr>
              <w:pStyle w:val="3"/>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 ПДК)</w:t>
            </w:r>
          </w:p>
        </w:tc>
        <w:tc>
          <w:tcPr>
            <w:tcW w:w="1985" w:type="dxa"/>
            <w:tcBorders>
              <w:left w:val="single" w:sz="4" w:space="0" w:color="auto"/>
            </w:tcBorders>
          </w:tcPr>
          <w:p w:rsidR="00207EB1" w:rsidRDefault="001751FA" w:rsidP="00207EB1">
            <w:pPr>
              <w:pStyle w:val="3"/>
              <w:spacing w:after="0" w:line="240" w:lineRule="auto"/>
              <w:jc w:val="center"/>
              <w:rPr>
                <w:rFonts w:ascii="Times New Roman" w:hAnsi="Times New Roman" w:cs="Times New Roman"/>
                <w:sz w:val="18"/>
                <w:szCs w:val="18"/>
              </w:rPr>
            </w:pPr>
            <w:r w:rsidRPr="001751FA">
              <w:rPr>
                <w:rFonts w:ascii="Times New Roman" w:hAnsi="Times New Roman" w:cs="Times New Roman"/>
                <w:sz w:val="18"/>
                <w:szCs w:val="18"/>
              </w:rPr>
              <w:t>0,047</w:t>
            </w:r>
          </w:p>
          <w:p w:rsidR="001751FA" w:rsidRPr="001751FA" w:rsidRDefault="001751FA" w:rsidP="00207EB1">
            <w:pPr>
              <w:pStyle w:val="3"/>
              <w:spacing w:after="0" w:line="240" w:lineRule="auto"/>
              <w:jc w:val="center"/>
              <w:rPr>
                <w:rFonts w:ascii="Times New Roman" w:hAnsi="Times New Roman" w:cs="Times New Roman"/>
                <w:sz w:val="18"/>
                <w:szCs w:val="18"/>
              </w:rPr>
            </w:pPr>
          </w:p>
        </w:tc>
      </w:tr>
      <w:tr w:rsidR="00207EB1" w:rsidRPr="00207EB1" w:rsidTr="007956F7">
        <w:trPr>
          <w:trHeight w:val="285"/>
        </w:trPr>
        <w:tc>
          <w:tcPr>
            <w:tcW w:w="426" w:type="dxa"/>
            <w:vMerge/>
          </w:tcPr>
          <w:p w:rsidR="00207EB1" w:rsidRPr="00207EB1" w:rsidRDefault="00207EB1" w:rsidP="00207EB1">
            <w:pPr>
              <w:pStyle w:val="3"/>
              <w:spacing w:after="0" w:line="240" w:lineRule="auto"/>
              <w:ind w:right="-1"/>
              <w:rPr>
                <w:rFonts w:ascii="Times New Roman" w:hAnsi="Times New Roman" w:cs="Times New Roman"/>
                <w:sz w:val="18"/>
                <w:szCs w:val="18"/>
              </w:rPr>
            </w:pPr>
          </w:p>
        </w:tc>
        <w:tc>
          <w:tcPr>
            <w:tcW w:w="1295" w:type="dxa"/>
            <w:vMerge/>
          </w:tcPr>
          <w:p w:rsidR="00207EB1" w:rsidRPr="00207EB1" w:rsidRDefault="00207EB1" w:rsidP="00207EB1">
            <w:pPr>
              <w:spacing w:after="0" w:line="240" w:lineRule="auto"/>
              <w:rPr>
                <w:rFonts w:ascii="Times New Roman" w:hAnsi="Times New Roman" w:cs="Times New Roman"/>
                <w:sz w:val="18"/>
                <w:szCs w:val="18"/>
              </w:rPr>
            </w:pPr>
          </w:p>
        </w:tc>
        <w:tc>
          <w:tcPr>
            <w:tcW w:w="1134" w:type="dxa"/>
          </w:tcPr>
          <w:p w:rsidR="00207EB1" w:rsidRPr="00207EB1" w:rsidRDefault="00207EB1" w:rsidP="00207EB1">
            <w:pPr>
              <w:pStyle w:val="3"/>
              <w:spacing w:after="0" w:line="240" w:lineRule="auto"/>
              <w:jc w:val="center"/>
              <w:rPr>
                <w:rFonts w:ascii="Times New Roman" w:hAnsi="Times New Roman" w:cs="Times New Roman"/>
                <w:b/>
                <w:sz w:val="18"/>
                <w:szCs w:val="18"/>
              </w:rPr>
            </w:pPr>
            <w:r w:rsidRPr="00207EB1">
              <w:rPr>
                <w:rFonts w:ascii="Times New Roman" w:hAnsi="Times New Roman" w:cs="Times New Roman"/>
                <w:b/>
                <w:sz w:val="18"/>
                <w:szCs w:val="18"/>
              </w:rPr>
              <w:t>Железо</w:t>
            </w:r>
          </w:p>
        </w:tc>
        <w:tc>
          <w:tcPr>
            <w:tcW w:w="993" w:type="dxa"/>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0,3мг/л</w:t>
            </w:r>
          </w:p>
        </w:tc>
        <w:tc>
          <w:tcPr>
            <w:tcW w:w="1133" w:type="dxa"/>
            <w:tcBorders>
              <w:righ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0,09</w:t>
            </w:r>
          </w:p>
        </w:tc>
        <w:tc>
          <w:tcPr>
            <w:tcW w:w="1559"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0,09</w:t>
            </w:r>
          </w:p>
        </w:tc>
        <w:tc>
          <w:tcPr>
            <w:tcW w:w="1134" w:type="dxa"/>
            <w:tcBorders>
              <w:left w:val="single" w:sz="4" w:space="0" w:color="auto"/>
            </w:tcBorders>
          </w:tcPr>
          <w:p w:rsidR="00207EB1" w:rsidRPr="00207EB1" w:rsidRDefault="00207EB1" w:rsidP="00207EB1">
            <w:pPr>
              <w:pStyle w:val="3"/>
              <w:spacing w:after="0" w:line="240" w:lineRule="auto"/>
              <w:jc w:val="center"/>
              <w:rPr>
                <w:rFonts w:ascii="Times New Roman" w:hAnsi="Times New Roman" w:cs="Times New Roman"/>
                <w:sz w:val="18"/>
                <w:szCs w:val="18"/>
              </w:rPr>
            </w:pPr>
            <w:r w:rsidRPr="00207EB1">
              <w:rPr>
                <w:rFonts w:ascii="Times New Roman" w:hAnsi="Times New Roman" w:cs="Times New Roman"/>
                <w:sz w:val="18"/>
                <w:szCs w:val="18"/>
              </w:rPr>
              <w:t>0,08</w:t>
            </w:r>
          </w:p>
        </w:tc>
        <w:tc>
          <w:tcPr>
            <w:tcW w:w="1985" w:type="dxa"/>
            <w:tcBorders>
              <w:left w:val="single" w:sz="4" w:space="0" w:color="auto"/>
            </w:tcBorders>
          </w:tcPr>
          <w:p w:rsidR="00207EB1" w:rsidRPr="00207EB1" w:rsidRDefault="001751FA" w:rsidP="00207EB1">
            <w:pPr>
              <w:pStyle w:val="3"/>
              <w:spacing w:after="0" w:line="240" w:lineRule="auto"/>
              <w:jc w:val="center"/>
              <w:rPr>
                <w:rFonts w:ascii="Times New Roman" w:hAnsi="Times New Roman" w:cs="Times New Roman"/>
                <w:sz w:val="18"/>
                <w:szCs w:val="18"/>
              </w:rPr>
            </w:pPr>
            <w:r>
              <w:rPr>
                <w:rFonts w:ascii="Times New Roman" w:hAnsi="Times New Roman" w:cs="Times New Roman"/>
                <w:sz w:val="18"/>
                <w:szCs w:val="18"/>
              </w:rPr>
              <w:t>0,22</w:t>
            </w:r>
          </w:p>
        </w:tc>
      </w:tr>
    </w:tbl>
    <w:p w:rsidR="00577545" w:rsidRPr="00C56982" w:rsidRDefault="00577545" w:rsidP="00577545">
      <w:pPr>
        <w:autoSpaceDE w:val="0"/>
        <w:autoSpaceDN w:val="0"/>
        <w:adjustRightInd w:val="0"/>
        <w:spacing w:after="0" w:line="240" w:lineRule="auto"/>
        <w:ind w:left="-426" w:firstLine="852"/>
        <w:jc w:val="both"/>
        <w:rPr>
          <w:rFonts w:ascii="Times New Roman" w:eastAsia="Times New Roman" w:hAnsi="Times New Roman" w:cs="Times New Roman"/>
          <w:bCs/>
          <w:sz w:val="18"/>
          <w:szCs w:val="18"/>
        </w:rPr>
      </w:pPr>
      <w:r w:rsidRPr="00C56982">
        <w:rPr>
          <w:rFonts w:ascii="Times New Roman" w:hAnsi="Times New Roman" w:cs="Times New Roman"/>
          <w:sz w:val="18"/>
          <w:szCs w:val="18"/>
        </w:rPr>
        <w:t>*</w:t>
      </w:r>
      <w:r w:rsidRPr="00C56982">
        <w:rPr>
          <w:rFonts w:ascii="Times New Roman" w:eastAsia="Times New Roman" w:hAnsi="Times New Roman" w:cs="Times New Roman"/>
          <w:bCs/>
          <w:sz w:val="18"/>
          <w:szCs w:val="18"/>
        </w:rPr>
        <w:t xml:space="preserve"> филиалом «Аркагалинская ГРЭС» ПАО «Магаданэнерго» </w:t>
      </w:r>
      <w:r w:rsidRPr="00C56982">
        <w:rPr>
          <w:rFonts w:ascii="Times New Roman" w:eastAsia="Times New Roman" w:hAnsi="Times New Roman" w:cs="Times New Roman"/>
          <w:b/>
          <w:bCs/>
          <w:sz w:val="18"/>
          <w:szCs w:val="18"/>
          <w:u w:val="single"/>
        </w:rPr>
        <w:t>24.09.2020 года</w:t>
      </w:r>
      <w:r w:rsidRPr="00C56982">
        <w:rPr>
          <w:rFonts w:ascii="Times New Roman" w:eastAsia="Times New Roman" w:hAnsi="Times New Roman" w:cs="Times New Roman"/>
          <w:bCs/>
          <w:sz w:val="18"/>
          <w:szCs w:val="18"/>
        </w:rPr>
        <w:t xml:space="preserve"> введена в эксплуатацию система водоподготовки.</w:t>
      </w:r>
    </w:p>
    <w:p w:rsidR="00B77A6E" w:rsidRDefault="00B77A6E" w:rsidP="00577545">
      <w:pPr>
        <w:autoSpaceDE w:val="0"/>
        <w:autoSpaceDN w:val="0"/>
        <w:adjustRightInd w:val="0"/>
        <w:spacing w:after="0" w:line="240" w:lineRule="auto"/>
        <w:ind w:left="-426" w:firstLine="852"/>
        <w:jc w:val="both"/>
        <w:rPr>
          <w:rFonts w:ascii="Times New Roman" w:eastAsia="Times New Roman" w:hAnsi="Times New Roman" w:cs="Times New Roman"/>
          <w:bCs/>
          <w:sz w:val="24"/>
          <w:szCs w:val="24"/>
        </w:rPr>
      </w:pPr>
    </w:p>
    <w:p w:rsidR="00060C9E" w:rsidRPr="00060C9E" w:rsidRDefault="00B77A6E" w:rsidP="00894949">
      <w:pPr>
        <w:spacing w:after="0" w:line="240" w:lineRule="auto"/>
        <w:ind w:left="-426" w:firstLine="540"/>
        <w:jc w:val="both"/>
        <w:rPr>
          <w:rFonts w:ascii="Times New Roman" w:eastAsia="Times New Roman" w:hAnsi="Times New Roman" w:cs="Times New Roman"/>
          <w:sz w:val="24"/>
          <w:szCs w:val="24"/>
        </w:rPr>
      </w:pPr>
      <w:r w:rsidRPr="00060C9E">
        <w:rPr>
          <w:rFonts w:ascii="Times New Roman" w:eastAsia="Times New Roman" w:hAnsi="Times New Roman" w:cs="Times New Roman"/>
          <w:bCs/>
          <w:sz w:val="24"/>
          <w:szCs w:val="24"/>
        </w:rPr>
        <w:t>Требованиями п. 75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060C9E" w:rsidRPr="00060C9E">
        <w:rPr>
          <w:rFonts w:ascii="Times New Roman" w:eastAsia="Times New Roman" w:hAnsi="Times New Roman" w:cs="Times New Roman"/>
          <w:bCs/>
          <w:sz w:val="24"/>
          <w:szCs w:val="24"/>
        </w:rPr>
        <w:t xml:space="preserve"> установлено, что к</w:t>
      </w:r>
      <w:r w:rsidR="00060C9E" w:rsidRPr="00060C9E">
        <w:rPr>
          <w:rFonts w:ascii="Times New Roman" w:eastAsia="Times New Roman" w:hAnsi="Times New Roman" w:cs="Times New Roman"/>
          <w:sz w:val="24"/>
          <w:szCs w:val="24"/>
        </w:rPr>
        <w:t xml:space="preserve">ачество и безопасность питьевой и горячей воды должны соответствовать </w:t>
      </w:r>
      <w:hyperlink r:id="rId11" w:history="1">
        <w:r w:rsidR="00060C9E" w:rsidRPr="00060C9E">
          <w:rPr>
            <w:rFonts w:ascii="Times New Roman" w:eastAsia="Times New Roman" w:hAnsi="Times New Roman" w:cs="Times New Roman"/>
            <w:color w:val="1A0DAB"/>
            <w:sz w:val="24"/>
            <w:szCs w:val="24"/>
            <w:u w:val="single"/>
          </w:rPr>
          <w:t>гигиеническим нормативам</w:t>
        </w:r>
      </w:hyperlink>
      <w:r w:rsidR="00894949">
        <w:rPr>
          <w:rFonts w:ascii="Times New Roman" w:eastAsia="Times New Roman" w:hAnsi="Times New Roman" w:cs="Times New Roman"/>
          <w:sz w:val="24"/>
          <w:szCs w:val="24"/>
        </w:rPr>
        <w:t xml:space="preserve"> (</w:t>
      </w:r>
      <w:r w:rsidR="00060C9E" w:rsidRPr="00060C9E">
        <w:rPr>
          <w:rFonts w:ascii="Times New Roman" w:eastAsia="Times New Roman" w:hAnsi="Times New Roman" w:cs="Times New Roman"/>
          <w:bCs/>
          <w:sz w:val="24"/>
          <w:szCs w:val="24"/>
        </w:rPr>
        <w:t>глав</w:t>
      </w:r>
      <w:r w:rsidR="00894949">
        <w:rPr>
          <w:rFonts w:ascii="Times New Roman" w:eastAsia="Times New Roman" w:hAnsi="Times New Roman" w:cs="Times New Roman"/>
          <w:bCs/>
          <w:sz w:val="24"/>
          <w:szCs w:val="24"/>
        </w:rPr>
        <w:t>а</w:t>
      </w:r>
      <w:r w:rsidR="00060C9E" w:rsidRPr="00060C9E">
        <w:rPr>
          <w:rFonts w:ascii="Times New Roman" w:eastAsia="Times New Roman" w:hAnsi="Times New Roman" w:cs="Times New Roman"/>
          <w:bCs/>
          <w:sz w:val="24"/>
          <w:szCs w:val="24"/>
        </w:rPr>
        <w:t xml:space="preserve"> 3 </w:t>
      </w:r>
      <w:r w:rsidR="00060C9E" w:rsidRPr="00060C9E">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00894949">
        <w:rPr>
          <w:rFonts w:ascii="Times New Roman" w:eastAsia="Times New Roman" w:hAnsi="Times New Roman" w:cs="Times New Roman"/>
          <w:sz w:val="24"/>
          <w:szCs w:val="24"/>
        </w:rPr>
        <w:t xml:space="preserve">). </w:t>
      </w:r>
    </w:p>
    <w:p w:rsidR="00F660B7" w:rsidRPr="00F660B7" w:rsidRDefault="00F660B7" w:rsidP="00577545">
      <w:pPr>
        <w:autoSpaceDE w:val="0"/>
        <w:autoSpaceDN w:val="0"/>
        <w:adjustRightInd w:val="0"/>
        <w:spacing w:after="0" w:line="240" w:lineRule="auto"/>
        <w:ind w:left="-426" w:firstLine="852"/>
        <w:jc w:val="both"/>
        <w:rPr>
          <w:rFonts w:ascii="Times New Roman" w:hAnsi="Times New Roman" w:cs="Times New Roman"/>
          <w:sz w:val="24"/>
          <w:szCs w:val="24"/>
        </w:rPr>
      </w:pPr>
      <w:r>
        <w:rPr>
          <w:rFonts w:ascii="Times New Roman" w:hAnsi="Times New Roman" w:cs="Times New Roman"/>
          <w:sz w:val="24"/>
          <w:szCs w:val="24"/>
        </w:rPr>
        <w:t xml:space="preserve">Согласно п. 6 ст. 24 </w:t>
      </w:r>
      <w:r w:rsidRPr="00F660B7">
        <w:rPr>
          <w:rFonts w:ascii="Times New Roman" w:hAnsi="Times New Roman" w:cs="Times New Roman"/>
          <w:sz w:val="24"/>
          <w:szCs w:val="24"/>
        </w:rPr>
        <w:t xml:space="preserve">Федерального закона от 07.12.2011 г. № 416-ФЗ «О водоснабжении и водоотведении» (далее Закон № 416 – ФЗ) </w:t>
      </w:r>
      <w:r>
        <w:rPr>
          <w:rFonts w:ascii="Times New Roman" w:hAnsi="Times New Roman" w:cs="Times New Roman"/>
          <w:sz w:val="24"/>
          <w:szCs w:val="24"/>
        </w:rPr>
        <w:t>в</w:t>
      </w:r>
      <w:r w:rsidRPr="00F660B7">
        <w:rPr>
          <w:rFonts w:ascii="Times New Roman" w:hAnsi="Times New Roman" w:cs="Times New Roman"/>
          <w:sz w:val="24"/>
          <w:szCs w:val="24"/>
        </w:rPr>
        <w:t xml:space="preserve">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w:t>
      </w:r>
      <w:r w:rsidRPr="00F660B7">
        <w:rPr>
          <w:rFonts w:ascii="Times New Roman" w:hAnsi="Times New Roman" w:cs="Times New Roman"/>
          <w:sz w:val="24"/>
          <w:szCs w:val="24"/>
        </w:rPr>
        <w:lastRenderedPageBreak/>
        <w:t>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F03A09" w:rsidRDefault="00F03A09" w:rsidP="00F03A09">
      <w:pPr>
        <w:autoSpaceDE w:val="0"/>
        <w:autoSpaceDN w:val="0"/>
        <w:adjustRightInd w:val="0"/>
        <w:spacing w:after="0" w:line="240" w:lineRule="auto"/>
        <w:ind w:left="-426" w:firstLine="852"/>
        <w:jc w:val="both"/>
        <w:rPr>
          <w:rFonts w:ascii="Times New Roman" w:hAnsi="Times New Roman" w:cs="Times New Roman"/>
          <w:sz w:val="24"/>
          <w:szCs w:val="24"/>
        </w:rPr>
      </w:pPr>
      <w:r w:rsidRPr="00F03A09">
        <w:rPr>
          <w:rFonts w:ascii="Times New Roman" w:hAnsi="Times New Roman" w:cs="Times New Roman"/>
          <w:sz w:val="24"/>
          <w:szCs w:val="24"/>
        </w:rPr>
        <w:t xml:space="preserve">В соответствии с </w:t>
      </w:r>
      <w:r w:rsidR="00B342D4">
        <w:rPr>
          <w:rFonts w:ascii="Times New Roman" w:hAnsi="Times New Roman" w:cs="Times New Roman"/>
          <w:sz w:val="24"/>
          <w:szCs w:val="24"/>
        </w:rPr>
        <w:t>п. 4 ст. 24</w:t>
      </w:r>
      <w:r w:rsidRPr="00F03A09">
        <w:rPr>
          <w:rFonts w:ascii="Times New Roman" w:hAnsi="Times New Roman" w:cs="Times New Roman"/>
          <w:sz w:val="24"/>
          <w:szCs w:val="24"/>
        </w:rPr>
        <w:t xml:space="preserve"> </w:t>
      </w:r>
      <w:r w:rsidR="00EC2F1C">
        <w:rPr>
          <w:rFonts w:ascii="Times New Roman" w:hAnsi="Times New Roman" w:cs="Times New Roman"/>
          <w:sz w:val="24"/>
          <w:szCs w:val="24"/>
        </w:rPr>
        <w:t>З</w:t>
      </w:r>
      <w:r w:rsidRPr="00F03A09">
        <w:rPr>
          <w:rFonts w:ascii="Times New Roman" w:hAnsi="Times New Roman" w:cs="Times New Roman"/>
          <w:sz w:val="24"/>
          <w:szCs w:val="24"/>
        </w:rPr>
        <w:t xml:space="preserve">акона от 07.12.2011 г. № 416-ФЗ органы местного самоуправления обязаны обеспечить условия, необходимые для организации подачи организацией, осуществляющей </w:t>
      </w:r>
      <w:r w:rsidR="00B342D4">
        <w:rPr>
          <w:rFonts w:ascii="Times New Roman" w:hAnsi="Times New Roman" w:cs="Times New Roman"/>
          <w:sz w:val="24"/>
          <w:szCs w:val="24"/>
        </w:rPr>
        <w:t xml:space="preserve">горячее </w:t>
      </w:r>
      <w:r w:rsidR="00A7316B">
        <w:rPr>
          <w:rFonts w:ascii="Times New Roman" w:hAnsi="Times New Roman" w:cs="Times New Roman"/>
          <w:sz w:val="24"/>
          <w:szCs w:val="24"/>
        </w:rPr>
        <w:t xml:space="preserve">водоснабжение </w:t>
      </w:r>
      <w:r w:rsidR="00B342D4">
        <w:rPr>
          <w:rFonts w:ascii="Times New Roman" w:hAnsi="Times New Roman" w:cs="Times New Roman"/>
          <w:sz w:val="24"/>
          <w:szCs w:val="24"/>
        </w:rPr>
        <w:t xml:space="preserve">и горячей воды </w:t>
      </w:r>
      <w:r w:rsidRPr="00F03A09">
        <w:rPr>
          <w:rFonts w:ascii="Times New Roman" w:hAnsi="Times New Roman" w:cs="Times New Roman"/>
          <w:sz w:val="24"/>
          <w:szCs w:val="24"/>
        </w:rPr>
        <w:t>соответствующей установленным требованиям.</w:t>
      </w:r>
    </w:p>
    <w:p w:rsidR="00F03A09" w:rsidRPr="00F03A09" w:rsidRDefault="00F03A09" w:rsidP="00F03A09">
      <w:pPr>
        <w:autoSpaceDE w:val="0"/>
        <w:autoSpaceDN w:val="0"/>
        <w:adjustRightInd w:val="0"/>
        <w:spacing w:after="0" w:line="240" w:lineRule="auto"/>
        <w:ind w:left="-426" w:firstLine="852"/>
        <w:jc w:val="both"/>
        <w:rPr>
          <w:rFonts w:ascii="Times New Roman" w:hAnsi="Times New Roman" w:cs="Times New Roman"/>
          <w:sz w:val="24"/>
          <w:szCs w:val="24"/>
        </w:rPr>
      </w:pPr>
      <w:r w:rsidRPr="00F03A09">
        <w:rPr>
          <w:rFonts w:ascii="Times New Roman" w:hAnsi="Times New Roman" w:cs="Times New Roman"/>
          <w:sz w:val="24"/>
          <w:szCs w:val="24"/>
        </w:rPr>
        <w:t xml:space="preserve">При этом порядок совместных мероприятий, которые обязаны провести </w:t>
      </w:r>
      <w:proofErr w:type="spellStart"/>
      <w:r w:rsidRPr="00F03A09">
        <w:rPr>
          <w:rFonts w:ascii="Times New Roman" w:hAnsi="Times New Roman" w:cs="Times New Roman"/>
          <w:sz w:val="24"/>
          <w:szCs w:val="24"/>
        </w:rPr>
        <w:t>ресурсоснабжающая</w:t>
      </w:r>
      <w:proofErr w:type="spellEnd"/>
      <w:r w:rsidRPr="00F03A09">
        <w:rPr>
          <w:rFonts w:ascii="Times New Roman" w:hAnsi="Times New Roman" w:cs="Times New Roman"/>
          <w:sz w:val="24"/>
          <w:szCs w:val="24"/>
        </w:rPr>
        <w:t xml:space="preserve"> организация и органы местного самоуправления в целях обеспечения абонентов питьевой и горячей водой надлежащего качества в случае выявления несоответствия качества подаваемого коммунального ресурса установленным нормативам  изложен в стать</w:t>
      </w:r>
      <w:r w:rsidR="00EC2F1C">
        <w:rPr>
          <w:rFonts w:ascii="Times New Roman" w:hAnsi="Times New Roman" w:cs="Times New Roman"/>
          <w:sz w:val="24"/>
          <w:szCs w:val="24"/>
        </w:rPr>
        <w:t>е</w:t>
      </w:r>
      <w:r w:rsidRPr="00F03A09">
        <w:rPr>
          <w:rFonts w:ascii="Times New Roman" w:hAnsi="Times New Roman" w:cs="Times New Roman"/>
          <w:sz w:val="24"/>
          <w:szCs w:val="24"/>
        </w:rPr>
        <w:t xml:space="preserve"> 24 </w:t>
      </w:r>
      <w:hyperlink r:id="rId12" w:history="1">
        <w:r w:rsidRPr="00F03A09">
          <w:rPr>
            <w:rStyle w:val="a3"/>
            <w:rFonts w:ascii="Times New Roman" w:hAnsi="Times New Roman" w:cs="Times New Roman"/>
            <w:sz w:val="24"/>
            <w:szCs w:val="24"/>
          </w:rPr>
          <w:t>Закона</w:t>
        </w:r>
      </w:hyperlink>
      <w:r w:rsidRPr="00F03A09">
        <w:rPr>
          <w:rFonts w:ascii="Times New Roman" w:hAnsi="Times New Roman" w:cs="Times New Roman"/>
          <w:sz w:val="24"/>
          <w:szCs w:val="24"/>
        </w:rPr>
        <w:t xml:space="preserve"> N 416-ФЗ.</w:t>
      </w:r>
    </w:p>
    <w:p w:rsidR="00F660B7" w:rsidRPr="00F660B7" w:rsidRDefault="00F03A09" w:rsidP="00F660B7">
      <w:pPr>
        <w:autoSpaceDE w:val="0"/>
        <w:autoSpaceDN w:val="0"/>
        <w:adjustRightInd w:val="0"/>
        <w:spacing w:after="0" w:line="240" w:lineRule="auto"/>
        <w:ind w:left="-426" w:firstLine="852"/>
        <w:jc w:val="both"/>
        <w:rPr>
          <w:rFonts w:ascii="Times New Roman" w:hAnsi="Times New Roman" w:cs="Times New Roman"/>
          <w:sz w:val="24"/>
          <w:szCs w:val="24"/>
        </w:rPr>
      </w:pPr>
      <w:r w:rsidRPr="00F03A09">
        <w:rPr>
          <w:rFonts w:ascii="Times New Roman" w:hAnsi="Times New Roman" w:cs="Times New Roman"/>
          <w:sz w:val="24"/>
          <w:szCs w:val="24"/>
        </w:rPr>
        <w:t xml:space="preserve">Согласно </w:t>
      </w:r>
      <w:r w:rsidR="001E5E85">
        <w:rPr>
          <w:rFonts w:ascii="Times New Roman" w:hAnsi="Times New Roman" w:cs="Times New Roman"/>
          <w:sz w:val="24"/>
          <w:szCs w:val="24"/>
        </w:rPr>
        <w:t xml:space="preserve">требованиям </w:t>
      </w:r>
      <w:r w:rsidRPr="00F03A09">
        <w:rPr>
          <w:rFonts w:ascii="Times New Roman" w:hAnsi="Times New Roman" w:cs="Times New Roman"/>
          <w:sz w:val="24"/>
          <w:szCs w:val="24"/>
        </w:rPr>
        <w:t xml:space="preserve">п. 7 ст. 24 </w:t>
      </w:r>
      <w:r w:rsidR="00B342D4">
        <w:rPr>
          <w:rFonts w:ascii="Times New Roman" w:hAnsi="Times New Roman" w:cs="Times New Roman"/>
          <w:sz w:val="24"/>
          <w:szCs w:val="24"/>
        </w:rPr>
        <w:t>Закона</w:t>
      </w:r>
      <w:r w:rsidRPr="00F03A09">
        <w:rPr>
          <w:rFonts w:ascii="Times New Roman" w:hAnsi="Times New Roman" w:cs="Times New Roman"/>
          <w:sz w:val="24"/>
          <w:szCs w:val="24"/>
        </w:rPr>
        <w:t xml:space="preserve"> № 416 – ФЗ </w:t>
      </w:r>
      <w:r w:rsidR="00F660B7">
        <w:rPr>
          <w:rFonts w:ascii="Times New Roman" w:hAnsi="Times New Roman" w:cs="Times New Roman"/>
          <w:sz w:val="24"/>
          <w:szCs w:val="24"/>
        </w:rPr>
        <w:t>в</w:t>
      </w:r>
      <w:r w:rsidR="00F660B7" w:rsidRPr="00F660B7">
        <w:rPr>
          <w:rFonts w:ascii="Times New Roman" w:hAnsi="Times New Roman" w:cs="Times New Roman"/>
          <w:sz w:val="24"/>
          <w:szCs w:val="24"/>
        </w:rPr>
        <w:t xml:space="preserve"> случае получения указанного в </w:t>
      </w:r>
      <w:hyperlink r:id="rId13" w:history="1">
        <w:r w:rsidR="00F660B7" w:rsidRPr="00F660B7">
          <w:rPr>
            <w:rStyle w:val="a3"/>
            <w:rFonts w:ascii="Times New Roman" w:hAnsi="Times New Roman" w:cs="Times New Roman"/>
            <w:sz w:val="24"/>
            <w:szCs w:val="24"/>
          </w:rPr>
          <w:t>части 6</w:t>
        </w:r>
      </w:hyperlink>
      <w:r w:rsidR="00F660B7" w:rsidRPr="00F660B7">
        <w:rPr>
          <w:rFonts w:ascii="Times New Roman" w:hAnsi="Times New Roman" w:cs="Times New Roman"/>
          <w:sz w:val="24"/>
          <w:szCs w:val="24"/>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14" w:history="1">
        <w:r w:rsidR="00F660B7" w:rsidRPr="00F660B7">
          <w:rPr>
            <w:rStyle w:val="a3"/>
            <w:rFonts w:ascii="Times New Roman" w:hAnsi="Times New Roman" w:cs="Times New Roman"/>
            <w:sz w:val="24"/>
            <w:szCs w:val="24"/>
          </w:rPr>
          <w:t>правилами</w:t>
        </w:r>
      </w:hyperlink>
      <w:r w:rsidR="00F660B7" w:rsidRPr="00F660B7">
        <w:rPr>
          <w:rFonts w:ascii="Times New Roman" w:hAnsi="Times New Roman" w:cs="Times New Roman"/>
          <w:sz w:val="24"/>
          <w:szCs w:val="24"/>
        </w:rPr>
        <w:t xml:space="preserve"> горячего водоснабжения, утвержденными Правительством Российской Федерации.</w:t>
      </w:r>
    </w:p>
    <w:p w:rsidR="00F03A09" w:rsidRPr="00F03A09" w:rsidRDefault="001E5E85" w:rsidP="001E5E85">
      <w:pPr>
        <w:autoSpaceDE w:val="0"/>
        <w:autoSpaceDN w:val="0"/>
        <w:adjustRightInd w:val="0"/>
        <w:spacing w:after="0" w:line="240" w:lineRule="auto"/>
        <w:ind w:left="-426" w:firstLine="852"/>
        <w:jc w:val="both"/>
        <w:rPr>
          <w:rFonts w:ascii="Times New Roman" w:hAnsi="Times New Roman" w:cs="Times New Roman"/>
          <w:sz w:val="24"/>
          <w:szCs w:val="24"/>
        </w:rPr>
      </w:pPr>
      <w:r w:rsidRPr="001E5E85">
        <w:rPr>
          <w:rFonts w:ascii="Times New Roman" w:hAnsi="Times New Roman" w:cs="Times New Roman"/>
          <w:sz w:val="24"/>
          <w:szCs w:val="24"/>
        </w:rPr>
        <w:t xml:space="preserve">Организация, осуществляющая горячее водоснабжение, обязана в течение трех месяцев с момента получения технического задания, указанного в </w:t>
      </w:r>
      <w:hyperlink r:id="rId15" w:history="1">
        <w:r w:rsidRPr="001E5E85">
          <w:rPr>
            <w:rStyle w:val="a3"/>
            <w:rFonts w:ascii="Times New Roman" w:hAnsi="Times New Roman" w:cs="Times New Roman"/>
            <w:sz w:val="24"/>
            <w:szCs w:val="24"/>
          </w:rPr>
          <w:t>части 7</w:t>
        </w:r>
      </w:hyperlink>
      <w:r w:rsidRPr="001E5E85">
        <w:rPr>
          <w:rFonts w:ascii="Times New Roman" w:hAnsi="Times New Roman" w:cs="Times New Roman"/>
          <w:sz w:val="24"/>
          <w:szCs w:val="24"/>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w:t>
      </w:r>
      <w:r>
        <w:rPr>
          <w:rFonts w:ascii="Times New Roman" w:hAnsi="Times New Roman" w:cs="Times New Roman"/>
          <w:sz w:val="24"/>
          <w:szCs w:val="24"/>
        </w:rPr>
        <w:t>естиционной программы</w:t>
      </w:r>
      <w:r w:rsidRPr="001E5E85">
        <w:rPr>
          <w:rFonts w:ascii="Times New Roman" w:hAnsi="Times New Roman" w:cs="Times New Roman"/>
          <w:sz w:val="24"/>
          <w:szCs w:val="24"/>
        </w:rPr>
        <w:t xml:space="preserve"> </w:t>
      </w:r>
      <w:r w:rsidR="00F03A09" w:rsidRPr="00F03A09">
        <w:rPr>
          <w:rFonts w:ascii="Times New Roman" w:hAnsi="Times New Roman" w:cs="Times New Roman"/>
          <w:sz w:val="24"/>
          <w:szCs w:val="24"/>
        </w:rPr>
        <w:t xml:space="preserve">(п. 8 ст. 24  </w:t>
      </w:r>
      <w:hyperlink r:id="rId16" w:history="1">
        <w:r w:rsidR="00F03A09" w:rsidRPr="00F03A09">
          <w:rPr>
            <w:rStyle w:val="a3"/>
            <w:rFonts w:ascii="Times New Roman" w:hAnsi="Times New Roman" w:cs="Times New Roman"/>
            <w:sz w:val="24"/>
            <w:szCs w:val="24"/>
          </w:rPr>
          <w:t>Закона</w:t>
        </w:r>
      </w:hyperlink>
      <w:r w:rsidR="00F03A09" w:rsidRPr="00F03A09">
        <w:rPr>
          <w:rFonts w:ascii="Times New Roman" w:hAnsi="Times New Roman" w:cs="Times New Roman"/>
          <w:sz w:val="24"/>
          <w:szCs w:val="24"/>
        </w:rPr>
        <w:t xml:space="preserve"> N 416-ФЗ). </w:t>
      </w:r>
    </w:p>
    <w:p w:rsidR="00C14155" w:rsidRDefault="00C14155" w:rsidP="00F03A09">
      <w:pPr>
        <w:autoSpaceDE w:val="0"/>
        <w:autoSpaceDN w:val="0"/>
        <w:adjustRightInd w:val="0"/>
        <w:spacing w:after="0" w:line="240" w:lineRule="auto"/>
        <w:ind w:left="-426" w:firstLine="852"/>
        <w:jc w:val="both"/>
        <w:rPr>
          <w:rFonts w:ascii="Times New Roman" w:hAnsi="Times New Roman" w:cs="Times New Roman"/>
          <w:sz w:val="24"/>
          <w:szCs w:val="24"/>
        </w:rPr>
      </w:pPr>
    </w:p>
    <w:p w:rsidR="00C14155" w:rsidRPr="00C14155" w:rsidRDefault="00C14155" w:rsidP="00C14155">
      <w:pPr>
        <w:autoSpaceDE w:val="0"/>
        <w:autoSpaceDN w:val="0"/>
        <w:adjustRightInd w:val="0"/>
        <w:spacing w:after="0" w:line="240" w:lineRule="auto"/>
        <w:ind w:left="-426" w:firstLine="852"/>
        <w:jc w:val="both"/>
        <w:rPr>
          <w:rFonts w:ascii="Times New Roman" w:hAnsi="Times New Roman" w:cs="Times New Roman"/>
          <w:bCs/>
          <w:sz w:val="24"/>
          <w:szCs w:val="24"/>
        </w:rPr>
      </w:pPr>
      <w:r w:rsidRPr="00C14155">
        <w:rPr>
          <w:rFonts w:ascii="Times New Roman" w:hAnsi="Times New Roman" w:cs="Times New Roman"/>
          <w:sz w:val="24"/>
          <w:szCs w:val="24"/>
        </w:rPr>
        <w:t xml:space="preserve">С учетом вышеизложенного Вам </w:t>
      </w:r>
      <w:r w:rsidRPr="00EA74DA">
        <w:rPr>
          <w:rFonts w:ascii="Times New Roman" w:hAnsi="Times New Roman" w:cs="Times New Roman"/>
          <w:sz w:val="24"/>
          <w:szCs w:val="24"/>
        </w:rPr>
        <w:t xml:space="preserve">необходимо разработать план мероприятий по приведению качества горячей воды </w:t>
      </w:r>
      <w:r w:rsidR="00EA74DA" w:rsidRPr="00EA74DA">
        <w:rPr>
          <w:rFonts w:ascii="Times New Roman" w:hAnsi="Times New Roman" w:cs="Times New Roman"/>
          <w:sz w:val="24"/>
          <w:szCs w:val="24"/>
        </w:rPr>
        <w:t xml:space="preserve">на территории </w:t>
      </w:r>
      <w:r w:rsidRPr="00EA74DA">
        <w:rPr>
          <w:rFonts w:ascii="Times New Roman" w:hAnsi="Times New Roman" w:cs="Times New Roman"/>
          <w:sz w:val="24"/>
          <w:szCs w:val="24"/>
        </w:rPr>
        <w:t>п. Мяунджа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w:t>
      </w:r>
      <w:r w:rsidRPr="00C14155">
        <w:rPr>
          <w:rFonts w:ascii="Times New Roman" w:hAnsi="Times New Roman" w:cs="Times New Roman"/>
          <w:sz w:val="24"/>
          <w:szCs w:val="24"/>
        </w:rPr>
        <w:t xml:space="preserve"> санит</w:t>
      </w:r>
      <w:r w:rsidR="00EA74DA">
        <w:rPr>
          <w:rFonts w:ascii="Times New Roman" w:hAnsi="Times New Roman" w:cs="Times New Roman"/>
          <w:sz w:val="24"/>
          <w:szCs w:val="24"/>
        </w:rPr>
        <w:t xml:space="preserve">арно-эпидемиологический надзор </w:t>
      </w:r>
      <w:r w:rsidRPr="00C14155">
        <w:rPr>
          <w:rFonts w:ascii="Times New Roman" w:hAnsi="Times New Roman" w:cs="Times New Roman"/>
          <w:b/>
          <w:sz w:val="24"/>
          <w:szCs w:val="24"/>
          <w:u w:val="single"/>
        </w:rPr>
        <w:t xml:space="preserve">до </w:t>
      </w:r>
      <w:r w:rsidR="00140C1F">
        <w:rPr>
          <w:rFonts w:ascii="Times New Roman" w:hAnsi="Times New Roman" w:cs="Times New Roman"/>
          <w:b/>
          <w:sz w:val="24"/>
          <w:szCs w:val="24"/>
          <w:u w:val="single"/>
        </w:rPr>
        <w:t>01 июля 202</w:t>
      </w:r>
      <w:r w:rsidR="00C94A12">
        <w:rPr>
          <w:rFonts w:ascii="Times New Roman" w:hAnsi="Times New Roman" w:cs="Times New Roman"/>
          <w:b/>
          <w:sz w:val="24"/>
          <w:szCs w:val="24"/>
          <w:u w:val="single"/>
        </w:rPr>
        <w:t>3</w:t>
      </w:r>
      <w:r w:rsidRPr="00C14155">
        <w:rPr>
          <w:rFonts w:ascii="Times New Roman" w:hAnsi="Times New Roman" w:cs="Times New Roman"/>
          <w:b/>
          <w:sz w:val="24"/>
          <w:szCs w:val="24"/>
          <w:u w:val="single"/>
        </w:rPr>
        <w:t xml:space="preserve"> года </w:t>
      </w:r>
      <w:r w:rsidRPr="00C14155">
        <w:rPr>
          <w:rFonts w:ascii="Times New Roman" w:hAnsi="Times New Roman" w:cs="Times New Roman"/>
          <w:sz w:val="24"/>
          <w:szCs w:val="24"/>
        </w:rPr>
        <w:t xml:space="preserve">в случае если органом местного </w:t>
      </w:r>
      <w:r w:rsidRPr="00C14155">
        <w:rPr>
          <w:rFonts w:ascii="Times New Roman" w:hAnsi="Times New Roman" w:cs="Times New Roman"/>
          <w:sz w:val="24"/>
          <w:szCs w:val="24"/>
        </w:rPr>
        <w:lastRenderedPageBreak/>
        <w:t xml:space="preserve">самоуправления не будет принято решение </w:t>
      </w:r>
      <w:r w:rsidRPr="00C14155">
        <w:rPr>
          <w:rFonts w:ascii="Times New Roman" w:hAnsi="Times New Roman" w:cs="Times New Roman"/>
          <w:bCs/>
          <w:sz w:val="24"/>
          <w:szCs w:val="24"/>
        </w:rPr>
        <w:t>о прекращении горячего водоснабжения в установленном порядке.</w:t>
      </w:r>
    </w:p>
    <w:p w:rsidR="00C14155" w:rsidRDefault="00C14155" w:rsidP="00C14155">
      <w:pPr>
        <w:autoSpaceDE w:val="0"/>
        <w:autoSpaceDN w:val="0"/>
        <w:adjustRightInd w:val="0"/>
        <w:spacing w:after="0" w:line="240" w:lineRule="auto"/>
        <w:ind w:left="-426" w:firstLine="852"/>
        <w:jc w:val="both"/>
        <w:rPr>
          <w:rFonts w:ascii="Times New Roman" w:hAnsi="Times New Roman" w:cs="Times New Roman"/>
          <w:sz w:val="24"/>
          <w:szCs w:val="24"/>
        </w:rPr>
      </w:pPr>
      <w:r w:rsidRPr="00C14155">
        <w:rPr>
          <w:rFonts w:ascii="Times New Roman" w:hAnsi="Times New Roman" w:cs="Times New Roman"/>
          <w:bCs/>
          <w:sz w:val="24"/>
          <w:szCs w:val="24"/>
        </w:rPr>
        <w:t xml:space="preserve">Дополнительно информирую, что территориальным отделом соответствующее уведомление направлено в Администрацию Сусуманского </w:t>
      </w:r>
      <w:r w:rsidR="002A67E5">
        <w:rPr>
          <w:rFonts w:ascii="Times New Roman" w:hAnsi="Times New Roman" w:cs="Times New Roman"/>
          <w:bCs/>
          <w:sz w:val="24"/>
          <w:szCs w:val="24"/>
        </w:rPr>
        <w:t>муниципального</w:t>
      </w:r>
      <w:r w:rsidRPr="00C14155">
        <w:rPr>
          <w:rFonts w:ascii="Times New Roman" w:hAnsi="Times New Roman" w:cs="Times New Roman"/>
          <w:bCs/>
          <w:sz w:val="24"/>
          <w:szCs w:val="24"/>
        </w:rPr>
        <w:t xml:space="preserve"> округа для</w:t>
      </w:r>
      <w:r w:rsidRPr="00C14155">
        <w:rPr>
          <w:rFonts w:ascii="Times New Roman" w:hAnsi="Times New Roman" w:cs="Times New Roman"/>
          <w:sz w:val="24"/>
          <w:szCs w:val="24"/>
        </w:rPr>
        <w:t xml:space="preserve"> внесения изменений в техническое задание на разработку или корректировку инвестиционной программы в части учета мероприятий по приведению качества горячей воды в централизованной системе горячего водоснабжения п. </w:t>
      </w:r>
      <w:r>
        <w:rPr>
          <w:rFonts w:ascii="Times New Roman" w:hAnsi="Times New Roman" w:cs="Times New Roman"/>
          <w:sz w:val="24"/>
          <w:szCs w:val="24"/>
        </w:rPr>
        <w:t>Мяунджа</w:t>
      </w:r>
      <w:r w:rsidRPr="00C14155">
        <w:rPr>
          <w:rFonts w:ascii="Times New Roman" w:hAnsi="Times New Roman" w:cs="Times New Roman"/>
          <w:sz w:val="24"/>
          <w:szCs w:val="24"/>
        </w:rPr>
        <w:t xml:space="preserve"> в соответствие с установленными требованиями (в случае если для горячего водоснабжения не будет принято решение о порядке и сроках прекращения горячего водоснабжения). </w:t>
      </w:r>
    </w:p>
    <w:p w:rsidR="00A06A34" w:rsidRPr="00C14155" w:rsidRDefault="00A06A34" w:rsidP="00C14155">
      <w:pPr>
        <w:autoSpaceDE w:val="0"/>
        <w:autoSpaceDN w:val="0"/>
        <w:adjustRightInd w:val="0"/>
        <w:spacing w:after="0" w:line="240" w:lineRule="auto"/>
        <w:ind w:left="-426" w:firstLine="852"/>
        <w:jc w:val="both"/>
        <w:rPr>
          <w:rFonts w:ascii="Times New Roman" w:hAnsi="Times New Roman" w:cs="Times New Roman"/>
          <w:sz w:val="24"/>
          <w:szCs w:val="24"/>
        </w:rPr>
      </w:pPr>
    </w:p>
    <w:p w:rsidR="00FF4DB4" w:rsidRDefault="00FF4DB4" w:rsidP="00FF4DB4">
      <w:pPr>
        <w:autoSpaceDE w:val="0"/>
        <w:autoSpaceDN w:val="0"/>
        <w:adjustRightInd w:val="0"/>
        <w:spacing w:after="0" w:line="240" w:lineRule="auto"/>
        <w:ind w:left="-426"/>
        <w:jc w:val="both"/>
        <w:rPr>
          <w:rFonts w:ascii="Times New Roman" w:hAnsi="Times New Roman" w:cs="Times New Roman"/>
          <w:sz w:val="24"/>
          <w:szCs w:val="24"/>
        </w:rPr>
      </w:pPr>
      <w:r w:rsidRPr="00FF4DB4">
        <w:rPr>
          <w:rFonts w:ascii="Times New Roman" w:hAnsi="Times New Roman" w:cs="Times New Roman"/>
          <w:sz w:val="24"/>
          <w:szCs w:val="24"/>
        </w:rPr>
        <w:t>Уведомление составлено на основании справки о качест</w:t>
      </w:r>
      <w:r w:rsidR="002A67E5">
        <w:rPr>
          <w:rFonts w:ascii="Times New Roman" w:hAnsi="Times New Roman" w:cs="Times New Roman"/>
          <w:sz w:val="24"/>
          <w:szCs w:val="24"/>
        </w:rPr>
        <w:t xml:space="preserve">ве питьевой воды, горячей воды </w:t>
      </w:r>
      <w:r w:rsidRPr="00FF4DB4">
        <w:rPr>
          <w:rFonts w:ascii="Times New Roman" w:hAnsi="Times New Roman" w:cs="Times New Roman"/>
          <w:sz w:val="24"/>
          <w:szCs w:val="24"/>
        </w:rPr>
        <w:t xml:space="preserve">межрайонного филиала ФБУЗ «Центр гигиены и эпидемиологии в Магаданской области» в Сусуманском, Ягоднинском и Среднеканском районах с исх. № </w:t>
      </w:r>
      <w:r w:rsidR="00EA74DA">
        <w:rPr>
          <w:rFonts w:ascii="Times New Roman" w:hAnsi="Times New Roman" w:cs="Times New Roman"/>
          <w:sz w:val="24"/>
          <w:szCs w:val="24"/>
        </w:rPr>
        <w:t>49-20-23/03-44-2023</w:t>
      </w:r>
      <w:r w:rsidRPr="00FF4DB4">
        <w:rPr>
          <w:rFonts w:ascii="Times New Roman" w:hAnsi="Times New Roman" w:cs="Times New Roman"/>
          <w:sz w:val="24"/>
          <w:szCs w:val="24"/>
        </w:rPr>
        <w:t xml:space="preserve"> от </w:t>
      </w:r>
      <w:r w:rsidR="00EA74DA">
        <w:rPr>
          <w:rFonts w:ascii="Times New Roman" w:hAnsi="Times New Roman" w:cs="Times New Roman"/>
          <w:sz w:val="24"/>
          <w:szCs w:val="24"/>
        </w:rPr>
        <w:t>20</w:t>
      </w:r>
      <w:r w:rsidR="002A67E5">
        <w:rPr>
          <w:rFonts w:ascii="Times New Roman" w:hAnsi="Times New Roman" w:cs="Times New Roman"/>
          <w:sz w:val="24"/>
          <w:szCs w:val="24"/>
        </w:rPr>
        <w:t>.01.2023</w:t>
      </w:r>
      <w:r w:rsidR="00A755CE">
        <w:rPr>
          <w:rFonts w:ascii="Times New Roman" w:hAnsi="Times New Roman" w:cs="Times New Roman"/>
          <w:sz w:val="24"/>
          <w:szCs w:val="24"/>
        </w:rPr>
        <w:t xml:space="preserve"> года (на 16 стр.</w:t>
      </w:r>
      <w:r w:rsidRPr="00FF4DB4">
        <w:rPr>
          <w:rFonts w:ascii="Times New Roman" w:hAnsi="Times New Roman" w:cs="Times New Roman"/>
          <w:sz w:val="24"/>
          <w:szCs w:val="24"/>
        </w:rPr>
        <w:t xml:space="preserve"> в 1 экз.)</w:t>
      </w:r>
    </w:p>
    <w:p w:rsidR="00247E93" w:rsidRDefault="00247E93" w:rsidP="00FF4DB4">
      <w:pPr>
        <w:autoSpaceDE w:val="0"/>
        <w:autoSpaceDN w:val="0"/>
        <w:adjustRightInd w:val="0"/>
        <w:spacing w:after="0" w:line="240" w:lineRule="auto"/>
        <w:ind w:left="-426"/>
        <w:jc w:val="both"/>
        <w:rPr>
          <w:rFonts w:ascii="Times New Roman" w:hAnsi="Times New Roman" w:cs="Times New Roman"/>
          <w:sz w:val="24"/>
          <w:szCs w:val="24"/>
        </w:rPr>
      </w:pPr>
    </w:p>
    <w:p w:rsidR="00247E93" w:rsidRPr="00FF4DB4" w:rsidRDefault="00247E93" w:rsidP="00FF4DB4">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Приложение: </w:t>
      </w:r>
      <w:bookmarkStart w:id="0" w:name="_GoBack"/>
      <w:bookmarkEnd w:id="0"/>
    </w:p>
    <w:p w:rsidR="00E54C65" w:rsidRDefault="00E54C65" w:rsidP="007D3101">
      <w:pPr>
        <w:autoSpaceDE w:val="0"/>
        <w:autoSpaceDN w:val="0"/>
        <w:adjustRightInd w:val="0"/>
        <w:spacing w:after="0" w:line="240" w:lineRule="auto"/>
        <w:ind w:left="-426" w:firstLine="852"/>
        <w:jc w:val="both"/>
        <w:rPr>
          <w:rFonts w:ascii="Times New Roman" w:hAnsi="Times New Roman" w:cs="Times New Roman"/>
          <w:b/>
          <w:sz w:val="24"/>
          <w:szCs w:val="24"/>
          <w:u w:val="single"/>
        </w:rPr>
      </w:pPr>
    </w:p>
    <w:p w:rsidR="002F55F8" w:rsidRPr="00F03A09" w:rsidRDefault="007D3101" w:rsidP="00F03A09">
      <w:pPr>
        <w:spacing w:after="0" w:line="240" w:lineRule="auto"/>
        <w:ind w:left="-426"/>
        <w:jc w:val="both"/>
        <w:rPr>
          <w:rFonts w:ascii="Times New Roman" w:hAnsi="Times New Roman" w:cs="Times New Roman"/>
          <w:sz w:val="24"/>
          <w:szCs w:val="24"/>
        </w:rPr>
      </w:pPr>
      <w:r w:rsidRPr="00F03A09">
        <w:rPr>
          <w:rFonts w:ascii="Times New Roman" w:hAnsi="Times New Roman" w:cs="Times New Roman"/>
          <w:sz w:val="24"/>
          <w:szCs w:val="24"/>
        </w:rPr>
        <w:t>Н</w:t>
      </w:r>
      <w:r w:rsidR="00A24B72" w:rsidRPr="00F03A09">
        <w:rPr>
          <w:rFonts w:ascii="Times New Roman" w:hAnsi="Times New Roman" w:cs="Times New Roman"/>
          <w:sz w:val="24"/>
          <w:szCs w:val="24"/>
        </w:rPr>
        <w:t xml:space="preserve">ачальник </w:t>
      </w:r>
      <w:r w:rsidR="002F55F8" w:rsidRPr="00F03A09">
        <w:rPr>
          <w:rFonts w:ascii="Times New Roman" w:hAnsi="Times New Roman" w:cs="Times New Roman"/>
          <w:sz w:val="24"/>
          <w:szCs w:val="24"/>
        </w:rPr>
        <w:t xml:space="preserve">территориального отдела </w:t>
      </w:r>
      <w:r w:rsidR="00A24B72" w:rsidRPr="00F03A09">
        <w:rPr>
          <w:rFonts w:ascii="Times New Roman" w:hAnsi="Times New Roman" w:cs="Times New Roman"/>
          <w:sz w:val="24"/>
          <w:szCs w:val="24"/>
        </w:rPr>
        <w:t>Управления</w:t>
      </w:r>
    </w:p>
    <w:p w:rsidR="00A24B72" w:rsidRPr="00F03A09" w:rsidRDefault="00A75227" w:rsidP="00F03A09">
      <w:pPr>
        <w:spacing w:after="0" w:line="240" w:lineRule="auto"/>
        <w:ind w:left="-426"/>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3308985</wp:posOffset>
            </wp:positionH>
            <wp:positionV relativeFrom="paragraph">
              <wp:posOffset>79756</wp:posOffset>
            </wp:positionV>
            <wp:extent cx="1225550" cy="44622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6926" cy="454010"/>
                    </a:xfrm>
                    <a:prstGeom prst="rect">
                      <a:avLst/>
                    </a:prstGeom>
                    <a:noFill/>
                  </pic:spPr>
                </pic:pic>
              </a:graphicData>
            </a:graphic>
            <wp14:sizeRelH relativeFrom="page">
              <wp14:pctWidth>0</wp14:pctWidth>
            </wp14:sizeRelH>
            <wp14:sizeRelV relativeFrom="page">
              <wp14:pctHeight>0</wp14:pctHeight>
            </wp14:sizeRelV>
          </wp:anchor>
        </w:drawing>
      </w:r>
      <w:r w:rsidR="00A24B72" w:rsidRPr="00F03A09">
        <w:rPr>
          <w:rFonts w:ascii="Times New Roman" w:hAnsi="Times New Roman" w:cs="Times New Roman"/>
          <w:sz w:val="24"/>
          <w:szCs w:val="24"/>
        </w:rPr>
        <w:t>Роспотребнадзора</w:t>
      </w:r>
      <w:r w:rsidR="002F55F8" w:rsidRPr="00F03A09">
        <w:rPr>
          <w:rFonts w:ascii="Times New Roman" w:hAnsi="Times New Roman" w:cs="Times New Roman"/>
          <w:sz w:val="24"/>
          <w:szCs w:val="24"/>
        </w:rPr>
        <w:t xml:space="preserve"> </w:t>
      </w:r>
      <w:r w:rsidR="00A24B72" w:rsidRPr="00F03A09">
        <w:rPr>
          <w:rFonts w:ascii="Times New Roman" w:hAnsi="Times New Roman" w:cs="Times New Roman"/>
          <w:sz w:val="24"/>
          <w:szCs w:val="24"/>
        </w:rPr>
        <w:t xml:space="preserve">по Магаданской области </w:t>
      </w:r>
    </w:p>
    <w:p w:rsidR="002F55F8" w:rsidRPr="00F03A09" w:rsidRDefault="002F55F8" w:rsidP="00F03A09">
      <w:pPr>
        <w:spacing w:after="0" w:line="240" w:lineRule="auto"/>
        <w:ind w:left="-426"/>
        <w:jc w:val="both"/>
        <w:rPr>
          <w:rFonts w:ascii="Times New Roman" w:hAnsi="Times New Roman" w:cs="Times New Roman"/>
          <w:sz w:val="24"/>
          <w:szCs w:val="24"/>
        </w:rPr>
      </w:pPr>
      <w:r w:rsidRPr="00F03A09">
        <w:rPr>
          <w:rFonts w:ascii="Times New Roman" w:hAnsi="Times New Roman" w:cs="Times New Roman"/>
          <w:sz w:val="24"/>
          <w:szCs w:val="24"/>
        </w:rPr>
        <w:t xml:space="preserve">в Сусуманском районе </w:t>
      </w:r>
      <w:r w:rsidR="00275135" w:rsidRPr="00F03A09">
        <w:rPr>
          <w:rFonts w:ascii="Times New Roman" w:hAnsi="Times New Roman" w:cs="Times New Roman"/>
          <w:sz w:val="24"/>
          <w:szCs w:val="24"/>
        </w:rPr>
        <w:t>–</w:t>
      </w:r>
      <w:r w:rsidRPr="00F03A09">
        <w:rPr>
          <w:rFonts w:ascii="Times New Roman" w:hAnsi="Times New Roman" w:cs="Times New Roman"/>
          <w:sz w:val="24"/>
          <w:szCs w:val="24"/>
        </w:rPr>
        <w:t xml:space="preserve"> </w:t>
      </w:r>
      <w:r w:rsidR="00175FE0" w:rsidRPr="00F03A09">
        <w:rPr>
          <w:rFonts w:ascii="Times New Roman" w:hAnsi="Times New Roman" w:cs="Times New Roman"/>
          <w:sz w:val="24"/>
          <w:szCs w:val="24"/>
        </w:rPr>
        <w:t>главный государственный</w:t>
      </w:r>
    </w:p>
    <w:p w:rsidR="00A24B72" w:rsidRDefault="002F55F8" w:rsidP="00F03A09">
      <w:pPr>
        <w:spacing w:after="0" w:line="240" w:lineRule="auto"/>
        <w:ind w:left="-426"/>
        <w:jc w:val="both"/>
        <w:rPr>
          <w:rFonts w:ascii="Times New Roman" w:hAnsi="Times New Roman" w:cs="Times New Roman"/>
          <w:sz w:val="24"/>
          <w:szCs w:val="24"/>
        </w:rPr>
      </w:pPr>
      <w:r w:rsidRPr="00F03A09">
        <w:rPr>
          <w:rFonts w:ascii="Times New Roman" w:hAnsi="Times New Roman" w:cs="Times New Roman"/>
          <w:sz w:val="24"/>
          <w:szCs w:val="24"/>
        </w:rPr>
        <w:t>санитарный врач по С</w:t>
      </w:r>
      <w:r w:rsidR="00275135" w:rsidRPr="00F03A09">
        <w:rPr>
          <w:rFonts w:ascii="Times New Roman" w:hAnsi="Times New Roman" w:cs="Times New Roman"/>
          <w:sz w:val="24"/>
          <w:szCs w:val="24"/>
        </w:rPr>
        <w:t>у</w:t>
      </w:r>
      <w:r w:rsidRPr="00F03A09">
        <w:rPr>
          <w:rFonts w:ascii="Times New Roman" w:hAnsi="Times New Roman" w:cs="Times New Roman"/>
          <w:sz w:val="24"/>
          <w:szCs w:val="24"/>
        </w:rPr>
        <w:t>суманскому району</w:t>
      </w:r>
      <w:r w:rsidR="00A24B72" w:rsidRPr="00F03A09">
        <w:rPr>
          <w:rFonts w:ascii="Times New Roman" w:hAnsi="Times New Roman" w:cs="Times New Roman"/>
          <w:sz w:val="24"/>
          <w:szCs w:val="24"/>
        </w:rPr>
        <w:t xml:space="preserve"> </w:t>
      </w:r>
      <w:r w:rsidR="00A75227">
        <w:rPr>
          <w:rFonts w:ascii="Times New Roman" w:hAnsi="Times New Roman" w:cs="Times New Roman"/>
          <w:sz w:val="24"/>
          <w:szCs w:val="24"/>
        </w:rPr>
        <w:t xml:space="preserve">          </w:t>
      </w:r>
      <w:r w:rsidR="00140C1F">
        <w:rPr>
          <w:rFonts w:ascii="Times New Roman" w:hAnsi="Times New Roman" w:cs="Times New Roman"/>
          <w:sz w:val="24"/>
          <w:szCs w:val="24"/>
        </w:rPr>
        <w:t xml:space="preserve">        </w:t>
      </w:r>
      <w:r w:rsidR="00A75227">
        <w:rPr>
          <w:rFonts w:ascii="Times New Roman" w:hAnsi="Times New Roman" w:cs="Times New Roman"/>
          <w:sz w:val="24"/>
          <w:szCs w:val="24"/>
        </w:rPr>
        <w:t xml:space="preserve">                                     </w:t>
      </w:r>
      <w:r w:rsidR="00406956" w:rsidRPr="00F03A09">
        <w:rPr>
          <w:rFonts w:ascii="Times New Roman" w:hAnsi="Times New Roman" w:cs="Times New Roman"/>
          <w:sz w:val="24"/>
          <w:szCs w:val="24"/>
        </w:rPr>
        <w:t>Н.А. Сухорукова</w:t>
      </w:r>
    </w:p>
    <w:p w:rsidR="00C454F1" w:rsidRPr="00F03A09" w:rsidRDefault="00C454F1" w:rsidP="00F03A09">
      <w:pPr>
        <w:spacing w:after="0" w:line="240" w:lineRule="auto"/>
        <w:ind w:left="-426"/>
        <w:jc w:val="both"/>
        <w:rPr>
          <w:sz w:val="24"/>
          <w:szCs w:val="24"/>
        </w:rPr>
      </w:pPr>
      <w:r>
        <w:rPr>
          <w:rFonts w:ascii="Times New Roman" w:hAnsi="Times New Roman" w:cs="Times New Roman"/>
          <w:sz w:val="24"/>
          <w:szCs w:val="24"/>
        </w:rPr>
        <w:t>тел 2-19-08</w:t>
      </w:r>
    </w:p>
    <w:sectPr w:rsidR="00C454F1" w:rsidRPr="00F03A09" w:rsidSect="00741F88">
      <w:pgSz w:w="11906" w:h="16838"/>
      <w:pgMar w:top="1276" w:right="850" w:bottom="226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A11"/>
    <w:multiLevelType w:val="hybridMultilevel"/>
    <w:tmpl w:val="9CC013A0"/>
    <w:lvl w:ilvl="0" w:tplc="04190001">
      <w:start w:val="1"/>
      <w:numFmt w:val="bullet"/>
      <w:lvlText w:val=""/>
      <w:lvlJc w:val="left"/>
      <w:pPr>
        <w:ind w:left="8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72"/>
    <w:rsid w:val="00001F9C"/>
    <w:rsid w:val="00023C3D"/>
    <w:rsid w:val="00036DFD"/>
    <w:rsid w:val="00041FB8"/>
    <w:rsid w:val="00043A04"/>
    <w:rsid w:val="00051D1D"/>
    <w:rsid w:val="0005418D"/>
    <w:rsid w:val="00060C9E"/>
    <w:rsid w:val="000626D2"/>
    <w:rsid w:val="00090203"/>
    <w:rsid w:val="00096724"/>
    <w:rsid w:val="000A4BFB"/>
    <w:rsid w:val="000D352C"/>
    <w:rsid w:val="000D7087"/>
    <w:rsid w:val="000D770F"/>
    <w:rsid w:val="00124103"/>
    <w:rsid w:val="00125697"/>
    <w:rsid w:val="00127129"/>
    <w:rsid w:val="0013189B"/>
    <w:rsid w:val="00140C1F"/>
    <w:rsid w:val="001475D8"/>
    <w:rsid w:val="00156A1A"/>
    <w:rsid w:val="001633D1"/>
    <w:rsid w:val="00174117"/>
    <w:rsid w:val="001751FA"/>
    <w:rsid w:val="00175FE0"/>
    <w:rsid w:val="001807A9"/>
    <w:rsid w:val="00183617"/>
    <w:rsid w:val="00195F34"/>
    <w:rsid w:val="001A6B0A"/>
    <w:rsid w:val="001D761F"/>
    <w:rsid w:val="001E5E85"/>
    <w:rsid w:val="001F181A"/>
    <w:rsid w:val="001F53CF"/>
    <w:rsid w:val="001F59FD"/>
    <w:rsid w:val="00205B11"/>
    <w:rsid w:val="00207EB1"/>
    <w:rsid w:val="00212D09"/>
    <w:rsid w:val="00224F46"/>
    <w:rsid w:val="002279EC"/>
    <w:rsid w:val="002443F9"/>
    <w:rsid w:val="00247E93"/>
    <w:rsid w:val="0025016E"/>
    <w:rsid w:val="002713AC"/>
    <w:rsid w:val="00275135"/>
    <w:rsid w:val="00276889"/>
    <w:rsid w:val="002A3B14"/>
    <w:rsid w:val="002A67E5"/>
    <w:rsid w:val="002B4809"/>
    <w:rsid w:val="002D10A0"/>
    <w:rsid w:val="002D670A"/>
    <w:rsid w:val="002E6C1D"/>
    <w:rsid w:val="002F36DC"/>
    <w:rsid w:val="002F388A"/>
    <w:rsid w:val="002F55F8"/>
    <w:rsid w:val="002F6176"/>
    <w:rsid w:val="002F6555"/>
    <w:rsid w:val="00317702"/>
    <w:rsid w:val="0032586E"/>
    <w:rsid w:val="00332D43"/>
    <w:rsid w:val="0033717C"/>
    <w:rsid w:val="00344742"/>
    <w:rsid w:val="00361D8E"/>
    <w:rsid w:val="003725A3"/>
    <w:rsid w:val="003726AB"/>
    <w:rsid w:val="00384697"/>
    <w:rsid w:val="00385AB1"/>
    <w:rsid w:val="003A45A2"/>
    <w:rsid w:val="003A62C8"/>
    <w:rsid w:val="003A6B56"/>
    <w:rsid w:val="003B6108"/>
    <w:rsid w:val="003C30E6"/>
    <w:rsid w:val="003E23E9"/>
    <w:rsid w:val="00406956"/>
    <w:rsid w:val="00411B32"/>
    <w:rsid w:val="0041428C"/>
    <w:rsid w:val="004229A4"/>
    <w:rsid w:val="00424139"/>
    <w:rsid w:val="004274EB"/>
    <w:rsid w:val="004400F5"/>
    <w:rsid w:val="00443081"/>
    <w:rsid w:val="00445C62"/>
    <w:rsid w:val="0045182F"/>
    <w:rsid w:val="004560AC"/>
    <w:rsid w:val="00461182"/>
    <w:rsid w:val="00477AED"/>
    <w:rsid w:val="004937CE"/>
    <w:rsid w:val="004D74A5"/>
    <w:rsid w:val="004E3570"/>
    <w:rsid w:val="00502B6C"/>
    <w:rsid w:val="0051690E"/>
    <w:rsid w:val="005201B8"/>
    <w:rsid w:val="005213E9"/>
    <w:rsid w:val="00547B7C"/>
    <w:rsid w:val="0055006B"/>
    <w:rsid w:val="00563BF4"/>
    <w:rsid w:val="00577545"/>
    <w:rsid w:val="005815FB"/>
    <w:rsid w:val="00593E59"/>
    <w:rsid w:val="0059441B"/>
    <w:rsid w:val="005945ED"/>
    <w:rsid w:val="00594C33"/>
    <w:rsid w:val="005A27A1"/>
    <w:rsid w:val="005C4BE5"/>
    <w:rsid w:val="005C6205"/>
    <w:rsid w:val="005D07D3"/>
    <w:rsid w:val="005D5B06"/>
    <w:rsid w:val="005E2DE9"/>
    <w:rsid w:val="005E5A4C"/>
    <w:rsid w:val="005E76DC"/>
    <w:rsid w:val="005F257E"/>
    <w:rsid w:val="005F70F5"/>
    <w:rsid w:val="005F74EB"/>
    <w:rsid w:val="00605E3D"/>
    <w:rsid w:val="006141A0"/>
    <w:rsid w:val="00616403"/>
    <w:rsid w:val="00625D8F"/>
    <w:rsid w:val="0062786B"/>
    <w:rsid w:val="0062791B"/>
    <w:rsid w:val="00631BB9"/>
    <w:rsid w:val="00635F87"/>
    <w:rsid w:val="00647976"/>
    <w:rsid w:val="006557B7"/>
    <w:rsid w:val="006907CF"/>
    <w:rsid w:val="006A2EBC"/>
    <w:rsid w:val="006C77F5"/>
    <w:rsid w:val="006D0E23"/>
    <w:rsid w:val="006D64F3"/>
    <w:rsid w:val="006E42C1"/>
    <w:rsid w:val="006F7013"/>
    <w:rsid w:val="00705258"/>
    <w:rsid w:val="00721B2B"/>
    <w:rsid w:val="00723471"/>
    <w:rsid w:val="00741F88"/>
    <w:rsid w:val="007470EA"/>
    <w:rsid w:val="00751ECD"/>
    <w:rsid w:val="00756521"/>
    <w:rsid w:val="00764502"/>
    <w:rsid w:val="007819DF"/>
    <w:rsid w:val="00787E2D"/>
    <w:rsid w:val="00791DF8"/>
    <w:rsid w:val="007956F7"/>
    <w:rsid w:val="007C08F9"/>
    <w:rsid w:val="007C4B28"/>
    <w:rsid w:val="007D13D5"/>
    <w:rsid w:val="007D3101"/>
    <w:rsid w:val="007D3679"/>
    <w:rsid w:val="007F3054"/>
    <w:rsid w:val="008149C1"/>
    <w:rsid w:val="00821E3A"/>
    <w:rsid w:val="008249A0"/>
    <w:rsid w:val="008254E8"/>
    <w:rsid w:val="0082668C"/>
    <w:rsid w:val="00827A43"/>
    <w:rsid w:val="00830671"/>
    <w:rsid w:val="00835182"/>
    <w:rsid w:val="0085305A"/>
    <w:rsid w:val="00856E70"/>
    <w:rsid w:val="00874DE5"/>
    <w:rsid w:val="00894949"/>
    <w:rsid w:val="008B231D"/>
    <w:rsid w:val="008B3B5D"/>
    <w:rsid w:val="008D1BE7"/>
    <w:rsid w:val="008D6428"/>
    <w:rsid w:val="008E5EF9"/>
    <w:rsid w:val="008F4384"/>
    <w:rsid w:val="009074D7"/>
    <w:rsid w:val="009144DB"/>
    <w:rsid w:val="00921955"/>
    <w:rsid w:val="00924668"/>
    <w:rsid w:val="0092637E"/>
    <w:rsid w:val="00933B58"/>
    <w:rsid w:val="009655C2"/>
    <w:rsid w:val="00980AE4"/>
    <w:rsid w:val="00986CE4"/>
    <w:rsid w:val="009902F6"/>
    <w:rsid w:val="009D0671"/>
    <w:rsid w:val="009F7C05"/>
    <w:rsid w:val="00A0005E"/>
    <w:rsid w:val="00A000A9"/>
    <w:rsid w:val="00A03338"/>
    <w:rsid w:val="00A03895"/>
    <w:rsid w:val="00A06A34"/>
    <w:rsid w:val="00A1146D"/>
    <w:rsid w:val="00A13168"/>
    <w:rsid w:val="00A24B72"/>
    <w:rsid w:val="00A33C50"/>
    <w:rsid w:val="00A3405E"/>
    <w:rsid w:val="00A44DF3"/>
    <w:rsid w:val="00A60775"/>
    <w:rsid w:val="00A64D2C"/>
    <w:rsid w:val="00A7316B"/>
    <w:rsid w:val="00A75227"/>
    <w:rsid w:val="00A755CE"/>
    <w:rsid w:val="00A95A85"/>
    <w:rsid w:val="00AC5D74"/>
    <w:rsid w:val="00AC73B6"/>
    <w:rsid w:val="00AD54E6"/>
    <w:rsid w:val="00AD7832"/>
    <w:rsid w:val="00B00BDC"/>
    <w:rsid w:val="00B05731"/>
    <w:rsid w:val="00B103F9"/>
    <w:rsid w:val="00B25355"/>
    <w:rsid w:val="00B27FE2"/>
    <w:rsid w:val="00B31848"/>
    <w:rsid w:val="00B342D4"/>
    <w:rsid w:val="00B345D6"/>
    <w:rsid w:val="00B51238"/>
    <w:rsid w:val="00B54A6D"/>
    <w:rsid w:val="00B61041"/>
    <w:rsid w:val="00B679FA"/>
    <w:rsid w:val="00B77A6E"/>
    <w:rsid w:val="00B8213C"/>
    <w:rsid w:val="00BB05E7"/>
    <w:rsid w:val="00BB5569"/>
    <w:rsid w:val="00BC6849"/>
    <w:rsid w:val="00BE3501"/>
    <w:rsid w:val="00BE6263"/>
    <w:rsid w:val="00BF306E"/>
    <w:rsid w:val="00C052C6"/>
    <w:rsid w:val="00C14155"/>
    <w:rsid w:val="00C16355"/>
    <w:rsid w:val="00C16A2D"/>
    <w:rsid w:val="00C2381D"/>
    <w:rsid w:val="00C25A9A"/>
    <w:rsid w:val="00C454F1"/>
    <w:rsid w:val="00C55EB4"/>
    <w:rsid w:val="00C55FBA"/>
    <w:rsid w:val="00C56982"/>
    <w:rsid w:val="00C56A3B"/>
    <w:rsid w:val="00C706D3"/>
    <w:rsid w:val="00C85A9A"/>
    <w:rsid w:val="00C94A12"/>
    <w:rsid w:val="00C96207"/>
    <w:rsid w:val="00CB6377"/>
    <w:rsid w:val="00CE22EE"/>
    <w:rsid w:val="00D07DA9"/>
    <w:rsid w:val="00D13F9A"/>
    <w:rsid w:val="00D1639B"/>
    <w:rsid w:val="00D2360E"/>
    <w:rsid w:val="00D2557D"/>
    <w:rsid w:val="00D470D9"/>
    <w:rsid w:val="00D91AD3"/>
    <w:rsid w:val="00D957AE"/>
    <w:rsid w:val="00DA11A4"/>
    <w:rsid w:val="00DA300B"/>
    <w:rsid w:val="00DC6C72"/>
    <w:rsid w:val="00DC7D39"/>
    <w:rsid w:val="00DD215F"/>
    <w:rsid w:val="00DD5A4F"/>
    <w:rsid w:val="00DE02CE"/>
    <w:rsid w:val="00DE6C39"/>
    <w:rsid w:val="00DF18FE"/>
    <w:rsid w:val="00E12AD8"/>
    <w:rsid w:val="00E13751"/>
    <w:rsid w:val="00E24A30"/>
    <w:rsid w:val="00E2690E"/>
    <w:rsid w:val="00E3261E"/>
    <w:rsid w:val="00E54C65"/>
    <w:rsid w:val="00E56A39"/>
    <w:rsid w:val="00E713BC"/>
    <w:rsid w:val="00E735BD"/>
    <w:rsid w:val="00E97E40"/>
    <w:rsid w:val="00EA74DA"/>
    <w:rsid w:val="00EC2F1C"/>
    <w:rsid w:val="00EC3795"/>
    <w:rsid w:val="00EF3C2A"/>
    <w:rsid w:val="00F03A09"/>
    <w:rsid w:val="00F050B9"/>
    <w:rsid w:val="00F15041"/>
    <w:rsid w:val="00F21AE3"/>
    <w:rsid w:val="00F258EF"/>
    <w:rsid w:val="00F41A9C"/>
    <w:rsid w:val="00F6460A"/>
    <w:rsid w:val="00F660B7"/>
    <w:rsid w:val="00F84BC0"/>
    <w:rsid w:val="00FA4A46"/>
    <w:rsid w:val="00FB2410"/>
    <w:rsid w:val="00FC0579"/>
    <w:rsid w:val="00FC77B1"/>
    <w:rsid w:val="00FD4786"/>
    <w:rsid w:val="00FE25D5"/>
    <w:rsid w:val="00FF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7AC9"/>
  <w15:docId w15:val="{AFED6FE2-26FF-4420-97C1-E4C94B63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4B72"/>
    <w:rPr>
      <w:color w:val="0000FF"/>
      <w:u w:val="single"/>
    </w:rPr>
  </w:style>
  <w:style w:type="paragraph" w:styleId="a4">
    <w:name w:val="Body Text"/>
    <w:basedOn w:val="a"/>
    <w:link w:val="a5"/>
    <w:semiHidden/>
    <w:unhideWhenUsed/>
    <w:rsid w:val="00A24B72"/>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A24B72"/>
    <w:rPr>
      <w:rFonts w:ascii="Times New Roman" w:eastAsia="Times New Roman" w:hAnsi="Times New Roman" w:cs="Times New Roman"/>
      <w:sz w:val="20"/>
      <w:szCs w:val="24"/>
    </w:rPr>
  </w:style>
  <w:style w:type="paragraph" w:styleId="a6">
    <w:name w:val="List Paragraph"/>
    <w:basedOn w:val="a"/>
    <w:uiPriority w:val="34"/>
    <w:qFormat/>
    <w:rsid w:val="00A24B72"/>
    <w:pPr>
      <w:ind w:left="720"/>
      <w:contextualSpacing/>
    </w:pPr>
    <w:rPr>
      <w:rFonts w:ascii="Calibri" w:eastAsia="Times New Roman" w:hAnsi="Calibri" w:cs="Times New Roman"/>
    </w:rPr>
  </w:style>
  <w:style w:type="paragraph" w:styleId="3">
    <w:name w:val="Body Text 3"/>
    <w:basedOn w:val="a"/>
    <w:link w:val="30"/>
    <w:uiPriority w:val="99"/>
    <w:unhideWhenUsed/>
    <w:rsid w:val="00C2381D"/>
    <w:pPr>
      <w:spacing w:after="120"/>
    </w:pPr>
    <w:rPr>
      <w:sz w:val="16"/>
      <w:szCs w:val="16"/>
    </w:rPr>
  </w:style>
  <w:style w:type="character" w:customStyle="1" w:styleId="30">
    <w:name w:val="Основной текст 3 Знак"/>
    <w:basedOn w:val="a0"/>
    <w:link w:val="3"/>
    <w:uiPriority w:val="99"/>
    <w:rsid w:val="00C2381D"/>
    <w:rPr>
      <w:sz w:val="16"/>
      <w:szCs w:val="16"/>
    </w:rPr>
  </w:style>
  <w:style w:type="paragraph" w:customStyle="1" w:styleId="ConsNonformat">
    <w:name w:val="ConsNonformat"/>
    <w:rsid w:val="005F257E"/>
    <w:pPr>
      <w:widowControl w:val="0"/>
      <w:autoSpaceDE w:val="0"/>
      <w:autoSpaceDN w:val="0"/>
      <w:adjustRightInd w:val="0"/>
      <w:spacing w:after="0" w:line="240" w:lineRule="auto"/>
      <w:ind w:right="19772"/>
    </w:pPr>
    <w:rPr>
      <w:rFonts w:ascii="Courier New" w:eastAsia="Times New Roman" w:hAnsi="Courier New" w:cs="Courier New"/>
      <w:sz w:val="16"/>
      <w:szCs w:val="16"/>
    </w:rPr>
  </w:style>
  <w:style w:type="paragraph" w:styleId="a7">
    <w:name w:val="Title"/>
    <w:basedOn w:val="a"/>
    <w:link w:val="a8"/>
    <w:qFormat/>
    <w:rsid w:val="006907CF"/>
    <w:pPr>
      <w:spacing w:after="0" w:line="240" w:lineRule="auto"/>
      <w:jc w:val="center"/>
    </w:pPr>
    <w:rPr>
      <w:rFonts w:ascii="Arial" w:eastAsia="Times New Roman" w:hAnsi="Arial" w:cs="Times New Roman"/>
      <w:b/>
      <w:sz w:val="24"/>
      <w:szCs w:val="20"/>
    </w:rPr>
  </w:style>
  <w:style w:type="character" w:customStyle="1" w:styleId="a8">
    <w:name w:val="Заголовок Знак"/>
    <w:basedOn w:val="a0"/>
    <w:link w:val="a7"/>
    <w:rsid w:val="006907CF"/>
    <w:rPr>
      <w:rFonts w:ascii="Arial" w:eastAsia="Times New Roman" w:hAnsi="Arial" w:cs="Times New Roman"/>
      <w:b/>
      <w:sz w:val="24"/>
      <w:szCs w:val="20"/>
    </w:rPr>
  </w:style>
  <w:style w:type="paragraph" w:styleId="a9">
    <w:name w:val="Balloon Text"/>
    <w:basedOn w:val="a"/>
    <w:link w:val="aa"/>
    <w:uiPriority w:val="99"/>
    <w:semiHidden/>
    <w:unhideWhenUsed/>
    <w:rsid w:val="00A06A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054">
      <w:bodyDiv w:val="1"/>
      <w:marLeft w:val="0"/>
      <w:marRight w:val="0"/>
      <w:marTop w:val="0"/>
      <w:marBottom w:val="0"/>
      <w:divBdr>
        <w:top w:val="none" w:sz="0" w:space="0" w:color="auto"/>
        <w:left w:val="none" w:sz="0" w:space="0" w:color="auto"/>
        <w:bottom w:val="none" w:sz="0" w:space="0" w:color="auto"/>
        <w:right w:val="none" w:sz="0" w:space="0" w:color="auto"/>
      </w:divBdr>
    </w:div>
    <w:div w:id="247006770">
      <w:bodyDiv w:val="1"/>
      <w:marLeft w:val="0"/>
      <w:marRight w:val="0"/>
      <w:marTop w:val="0"/>
      <w:marBottom w:val="0"/>
      <w:divBdr>
        <w:top w:val="none" w:sz="0" w:space="0" w:color="auto"/>
        <w:left w:val="none" w:sz="0" w:space="0" w:color="auto"/>
        <w:bottom w:val="none" w:sz="0" w:space="0" w:color="auto"/>
        <w:right w:val="none" w:sz="0" w:space="0" w:color="auto"/>
      </w:divBdr>
    </w:div>
    <w:div w:id="448277090">
      <w:bodyDiv w:val="1"/>
      <w:marLeft w:val="0"/>
      <w:marRight w:val="0"/>
      <w:marTop w:val="0"/>
      <w:marBottom w:val="0"/>
      <w:divBdr>
        <w:top w:val="none" w:sz="0" w:space="0" w:color="auto"/>
        <w:left w:val="none" w:sz="0" w:space="0" w:color="auto"/>
        <w:bottom w:val="none" w:sz="0" w:space="0" w:color="auto"/>
        <w:right w:val="none" w:sz="0" w:space="0" w:color="auto"/>
      </w:divBdr>
    </w:div>
    <w:div w:id="782454499">
      <w:bodyDiv w:val="1"/>
      <w:marLeft w:val="0"/>
      <w:marRight w:val="0"/>
      <w:marTop w:val="0"/>
      <w:marBottom w:val="0"/>
      <w:divBdr>
        <w:top w:val="none" w:sz="0" w:space="0" w:color="auto"/>
        <w:left w:val="none" w:sz="0" w:space="0" w:color="auto"/>
        <w:bottom w:val="none" w:sz="0" w:space="0" w:color="auto"/>
        <w:right w:val="none" w:sz="0" w:space="0" w:color="auto"/>
      </w:divBdr>
    </w:div>
    <w:div w:id="18311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9.rospotrebnadzor.ru" TargetMode="External"/><Relationship Id="rId13" Type="http://schemas.openxmlformats.org/officeDocument/2006/relationships/hyperlink" Target="consultantplus://offline/ref=580AB959417E10D1181FC3A6FD6D5CEBE2B10E70C6D23F8468F5ECD66B0F92190DA3D5DC87FCF0162920717942904590968560B2F5EB72A6FAm0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uman@49.rospotrebnadzor.ru" TargetMode="External"/><Relationship Id="rId12" Type="http://schemas.openxmlformats.org/officeDocument/2006/relationships/hyperlink" Target="garantF1://12081640.0"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garantF1://12081640.0"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75839&amp;dst=136522&amp;field=134&amp;date=25.01.2022" TargetMode="External"/><Relationship Id="rId5" Type="http://schemas.openxmlformats.org/officeDocument/2006/relationships/image" Target="media/image1.png"/><Relationship Id="rId15" Type="http://schemas.openxmlformats.org/officeDocument/2006/relationships/hyperlink" Target="consultantplus://offline/ref=73EC219F95BC7EED4CEC9FE0E192483A351C681B98543EC5B7A429BEC972537BF17F4D3EC8348B4FCEE2A82495F4B833D4FB01AD472027AElEsFF" TargetMode="External"/><Relationship Id="rId10" Type="http://schemas.openxmlformats.org/officeDocument/2006/relationships/hyperlink" Target="mailto:mail@argres-magadanenerg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gde@mgde.rao-esv.ru" TargetMode="External"/><Relationship Id="rId14" Type="http://schemas.openxmlformats.org/officeDocument/2006/relationships/hyperlink" Target="consultantplus://offline/ref=580AB959417E10D1181FC3A6FD6D5CEBE3BD0D78C9D63F8468F5ECD66B0F92190DA3D5DC87FCF0182D20717942904590968560B2F5EB72A6FAm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Сусуман</cp:lastModifiedBy>
  <cp:revision>39</cp:revision>
  <cp:lastPrinted>2022-01-25T05:00:00Z</cp:lastPrinted>
  <dcterms:created xsi:type="dcterms:W3CDTF">2022-01-24T22:36:00Z</dcterms:created>
  <dcterms:modified xsi:type="dcterms:W3CDTF">2023-01-24T04:33:00Z</dcterms:modified>
</cp:coreProperties>
</file>