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0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АДМИНИСТРАЦИЯ </w:t>
      </w:r>
    </w:p>
    <w:p w:rsidR="00F42F30" w:rsidRPr="00346464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СУСУМАНСКОГО </w:t>
      </w:r>
      <w:r>
        <w:rPr>
          <w:b/>
          <w:sz w:val="36"/>
          <w:szCs w:val="36"/>
        </w:rPr>
        <w:t>МУНИЦИПАЛЬНОГО</w:t>
      </w:r>
      <w:r w:rsidRPr="00346464">
        <w:rPr>
          <w:b/>
          <w:sz w:val="36"/>
          <w:szCs w:val="36"/>
        </w:rPr>
        <w:t xml:space="preserve"> ОКРУГА</w:t>
      </w:r>
    </w:p>
    <w:p w:rsidR="00F42F30" w:rsidRPr="00A34CD1" w:rsidRDefault="00F42F30" w:rsidP="00F42F30">
      <w:pPr>
        <w:contextualSpacing/>
        <w:jc w:val="center"/>
        <w:rPr>
          <w:b/>
          <w:sz w:val="36"/>
          <w:szCs w:val="36"/>
        </w:rPr>
      </w:pPr>
      <w:r w:rsidRPr="00A34CD1">
        <w:rPr>
          <w:b/>
          <w:sz w:val="36"/>
          <w:szCs w:val="36"/>
        </w:rPr>
        <w:t>МАГАДАНСКОЙ ОБЛАСТИ</w:t>
      </w:r>
    </w:p>
    <w:p w:rsidR="00F42F30" w:rsidRDefault="00F42F30" w:rsidP="00F42F30">
      <w:pPr>
        <w:contextualSpacing/>
        <w:jc w:val="center"/>
        <w:rPr>
          <w:b/>
          <w:sz w:val="52"/>
          <w:szCs w:val="52"/>
        </w:rPr>
      </w:pPr>
    </w:p>
    <w:p w:rsidR="00F42F30" w:rsidRPr="00346464" w:rsidRDefault="00F42F30" w:rsidP="00F42F30">
      <w:pPr>
        <w:contextualSpacing/>
        <w:jc w:val="center"/>
        <w:rPr>
          <w:b/>
          <w:sz w:val="52"/>
          <w:szCs w:val="52"/>
        </w:rPr>
      </w:pPr>
      <w:r w:rsidRPr="00346464">
        <w:rPr>
          <w:b/>
          <w:sz w:val="52"/>
          <w:szCs w:val="52"/>
        </w:rPr>
        <w:t>ПОСТАНОВЛЕНИЕ</w:t>
      </w:r>
    </w:p>
    <w:p w:rsidR="00F42F30" w:rsidRPr="00346464" w:rsidRDefault="00F42F30" w:rsidP="00F42F30">
      <w:pPr>
        <w:contextualSpacing/>
        <w:rPr>
          <w:b/>
        </w:rPr>
      </w:pPr>
    </w:p>
    <w:p w:rsidR="00F42F30" w:rsidRPr="00232C68" w:rsidRDefault="00F42F30" w:rsidP="00DA7D86">
      <w:pPr>
        <w:pStyle w:val="4"/>
        <w:spacing w:before="0" w:after="0"/>
        <w:rPr>
          <w:rFonts w:ascii="Times New Roman" w:hAnsi="Times New Roman"/>
          <w:b w:val="0"/>
          <w:sz w:val="24"/>
          <w:lang w:val="ru-RU"/>
        </w:rPr>
      </w:pPr>
      <w:r w:rsidRPr="00346464">
        <w:rPr>
          <w:rFonts w:ascii="Times New Roman" w:hAnsi="Times New Roman"/>
          <w:b w:val="0"/>
          <w:sz w:val="24"/>
        </w:rPr>
        <w:t>От</w:t>
      </w:r>
      <w:r w:rsidR="00232C68">
        <w:rPr>
          <w:rFonts w:ascii="Times New Roman" w:hAnsi="Times New Roman"/>
          <w:b w:val="0"/>
          <w:sz w:val="24"/>
        </w:rPr>
        <w:t xml:space="preserve">  </w:t>
      </w:r>
      <w:r w:rsidR="00232C68">
        <w:rPr>
          <w:rFonts w:ascii="Times New Roman" w:hAnsi="Times New Roman"/>
          <w:b w:val="0"/>
          <w:sz w:val="24"/>
          <w:lang w:val="ru-RU"/>
        </w:rPr>
        <w:t>03</w:t>
      </w:r>
      <w:r>
        <w:rPr>
          <w:rFonts w:ascii="Times New Roman" w:hAnsi="Times New Roman"/>
          <w:b w:val="0"/>
          <w:sz w:val="24"/>
        </w:rPr>
        <w:t>.</w:t>
      </w:r>
      <w:r w:rsidR="00F36FF8">
        <w:rPr>
          <w:rFonts w:ascii="Times New Roman" w:hAnsi="Times New Roman"/>
          <w:b w:val="0"/>
          <w:sz w:val="24"/>
        </w:rPr>
        <w:t>0</w:t>
      </w:r>
      <w:r w:rsidR="00232C68">
        <w:rPr>
          <w:rFonts w:ascii="Times New Roman" w:hAnsi="Times New Roman"/>
          <w:b w:val="0"/>
          <w:sz w:val="24"/>
          <w:lang w:val="ru-RU"/>
        </w:rPr>
        <w:t>5</w:t>
      </w:r>
      <w:r w:rsidR="00F36FF8">
        <w:rPr>
          <w:rFonts w:ascii="Times New Roman" w:hAnsi="Times New Roman"/>
          <w:b w:val="0"/>
          <w:sz w:val="24"/>
        </w:rPr>
        <w:t>.2024</w:t>
      </w:r>
      <w:r w:rsidRPr="00346464">
        <w:rPr>
          <w:rFonts w:ascii="Times New Roman" w:hAnsi="Times New Roman"/>
          <w:b w:val="0"/>
          <w:sz w:val="24"/>
        </w:rPr>
        <w:t xml:space="preserve"> г.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 w:rsidR="00232C68">
        <w:rPr>
          <w:rFonts w:ascii="Times New Roman" w:hAnsi="Times New Roman"/>
          <w:b w:val="0"/>
          <w:sz w:val="24"/>
          <w:lang w:val="ru-RU"/>
        </w:rPr>
        <w:t xml:space="preserve">  </w:t>
      </w:r>
      <w:r>
        <w:rPr>
          <w:rFonts w:ascii="Times New Roman" w:hAnsi="Times New Roman"/>
          <w:b w:val="0"/>
          <w:sz w:val="24"/>
        </w:rPr>
        <w:t xml:space="preserve">№ </w:t>
      </w:r>
      <w:r w:rsidR="00232C68">
        <w:rPr>
          <w:rFonts w:ascii="Times New Roman" w:hAnsi="Times New Roman"/>
          <w:b w:val="0"/>
          <w:sz w:val="24"/>
          <w:lang w:val="ru-RU"/>
        </w:rPr>
        <w:t xml:space="preserve"> 196</w:t>
      </w:r>
    </w:p>
    <w:p w:rsidR="00F42F30" w:rsidRPr="00346464" w:rsidRDefault="00F42F30" w:rsidP="00DA7D86">
      <w:r w:rsidRPr="00346464">
        <w:t>г. Сусуман</w:t>
      </w:r>
    </w:p>
    <w:p w:rsidR="00F42F30" w:rsidRPr="00346464" w:rsidRDefault="00F42F30" w:rsidP="00F42F30"/>
    <w:p w:rsidR="00F42F30" w:rsidRPr="00346464" w:rsidRDefault="00F42F30" w:rsidP="00F42F3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143"/>
      </w:tblGrid>
      <w:tr w:rsidR="00F42F30" w:rsidRPr="00346464" w:rsidTr="00F36FF8">
        <w:tc>
          <w:tcPr>
            <w:tcW w:w="4428" w:type="dxa"/>
          </w:tcPr>
          <w:p w:rsidR="00BE6E14" w:rsidRDefault="00BE6E14" w:rsidP="00BE6E14">
            <w:r>
              <w:t xml:space="preserve">О внесении изменений в постановление </w:t>
            </w:r>
          </w:p>
          <w:p w:rsidR="00F42F30" w:rsidRDefault="00BE6E14" w:rsidP="00BE6E14">
            <w:r>
              <w:t xml:space="preserve">Администрации Сусуманского муниципального округа  </w:t>
            </w:r>
            <w:r w:rsidR="00C215D3">
              <w:t xml:space="preserve">Магаданской области </w:t>
            </w:r>
            <w:r>
              <w:t xml:space="preserve">от </w:t>
            </w:r>
            <w:r w:rsidR="00791377">
              <w:t>05</w:t>
            </w:r>
            <w:r w:rsidR="00F36FF8">
              <w:t>.</w:t>
            </w:r>
            <w:r w:rsidR="00791377">
              <w:t>07</w:t>
            </w:r>
            <w:r w:rsidR="00F36FF8">
              <w:t>.2023</w:t>
            </w:r>
            <w:r>
              <w:t xml:space="preserve"> г. № </w:t>
            </w:r>
            <w:r w:rsidR="00791377">
              <w:t>330</w:t>
            </w:r>
            <w:r w:rsidR="00F36FF8">
              <w:t xml:space="preserve"> </w:t>
            </w:r>
            <w:r>
              <w:t>«</w:t>
            </w:r>
            <w:r w:rsidR="00F42F30">
              <w:t>Об утверждении</w:t>
            </w:r>
            <w:r w:rsidR="00F42F30" w:rsidRPr="00346464">
              <w:t xml:space="preserve"> </w:t>
            </w:r>
            <w:r w:rsidR="00791377">
              <w:t>м</w:t>
            </w:r>
            <w:r w:rsidR="00F42F30" w:rsidRPr="00346464">
              <w:t>униципальной программы «</w:t>
            </w:r>
            <w:r w:rsidR="00E33417" w:rsidRPr="00E33417">
              <w:t>Безопасность образовательного процесса в образовательных учреждениях в Сусуманском районе</w:t>
            </w:r>
            <w:r w:rsidR="00F42F30" w:rsidRPr="00E33417">
              <w:t>»</w:t>
            </w:r>
          </w:p>
          <w:p w:rsidR="00F42F30" w:rsidRPr="00346464" w:rsidRDefault="00F42F30" w:rsidP="00F36FF8"/>
        </w:tc>
        <w:tc>
          <w:tcPr>
            <w:tcW w:w="5143" w:type="dxa"/>
          </w:tcPr>
          <w:p w:rsidR="00F42F30" w:rsidRPr="00346464" w:rsidRDefault="00F42F30" w:rsidP="00F36FF8"/>
        </w:tc>
      </w:tr>
    </w:tbl>
    <w:p w:rsidR="00F42F30" w:rsidRPr="00346464" w:rsidRDefault="00F42F30" w:rsidP="00F42F30">
      <w:pPr>
        <w:jc w:val="both"/>
      </w:pPr>
    </w:p>
    <w:p w:rsidR="00F42F30" w:rsidRPr="00C10A08" w:rsidRDefault="00F42F30" w:rsidP="00F42F30">
      <w:pPr>
        <w:ind w:firstLine="567"/>
        <w:jc w:val="both"/>
      </w:pPr>
      <w:r>
        <w:t>В соответствии со статьей 179 Бюджетного кодекса Российской Федерации,</w:t>
      </w:r>
      <w:r w:rsidR="00411362">
        <w:t xml:space="preserve"> </w:t>
      </w:r>
      <w:r>
        <w:t>руководствуясь Уст</w:t>
      </w:r>
      <w:r w:rsidR="00E33417">
        <w:t>авом муниципального образования</w:t>
      </w:r>
      <w:r w:rsidR="00F36FF8">
        <w:t xml:space="preserve"> </w:t>
      </w:r>
      <w:r w:rsidRPr="00C10A08">
        <w:t>«Сусуманский</w:t>
      </w:r>
      <w:r w:rsidR="00411362">
        <w:t xml:space="preserve"> </w:t>
      </w:r>
      <w:r>
        <w:t>муниципальный</w:t>
      </w:r>
      <w:r w:rsidRPr="00C10A08">
        <w:t xml:space="preserve"> округ</w:t>
      </w:r>
      <w:r>
        <w:t xml:space="preserve"> Магаданской области», </w:t>
      </w:r>
      <w:r w:rsidR="00F36FF8" w:rsidRPr="00400D8C">
        <w:t xml:space="preserve">постановлением </w:t>
      </w:r>
      <w:r w:rsidR="00F36FF8">
        <w:t>А</w:t>
      </w:r>
      <w:r w:rsidR="00F36FF8" w:rsidRPr="00400D8C">
        <w:t xml:space="preserve">дминистрации Сусуманского </w:t>
      </w:r>
      <w:r w:rsidR="00F36FF8">
        <w:t xml:space="preserve">городского округа от 25.10.2018 г. № 543 </w:t>
      </w:r>
      <w:r w:rsidR="00F36FF8" w:rsidRPr="00400D8C">
        <w:t>«О</w:t>
      </w:r>
      <w:r w:rsidR="00F36FF8">
        <w:t>б утверждении Порядка формирования и реализации муниципальных программ Сусуманского городского округа»,</w:t>
      </w:r>
      <w:r w:rsidR="00C215D3">
        <w:t xml:space="preserve"> </w:t>
      </w:r>
      <w:r>
        <w:t>А</w:t>
      </w:r>
      <w:r w:rsidRPr="00C10A08">
        <w:t>дминистрация Сусуманского</w:t>
      </w:r>
      <w:r w:rsidR="00411362">
        <w:t xml:space="preserve"> </w:t>
      </w:r>
      <w:r>
        <w:t>муниципального</w:t>
      </w:r>
      <w:r w:rsidRPr="00C10A08">
        <w:t xml:space="preserve"> округа</w:t>
      </w:r>
      <w:r>
        <w:t xml:space="preserve"> Магаданской области</w:t>
      </w:r>
    </w:p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  <w:rPr>
          <w:bCs/>
        </w:rPr>
      </w:pPr>
      <w:r w:rsidRPr="00346464">
        <w:rPr>
          <w:bCs/>
        </w:rPr>
        <w:t>ПОСТАНОВЛЯЕТ:</w:t>
      </w:r>
    </w:p>
    <w:p w:rsidR="00F42F30" w:rsidRPr="00346464" w:rsidRDefault="00F42F30" w:rsidP="00F42F30">
      <w:pPr>
        <w:jc w:val="both"/>
        <w:rPr>
          <w:b/>
          <w:bCs/>
        </w:rPr>
      </w:pPr>
    </w:p>
    <w:p w:rsidR="00BE6E14" w:rsidRDefault="00791377" w:rsidP="00BE6E14">
      <w:pPr>
        <w:jc w:val="both"/>
      </w:pPr>
      <w:r>
        <w:t xml:space="preserve">             </w:t>
      </w:r>
      <w:r w:rsidR="00BE6E14" w:rsidRPr="00346464">
        <w:t xml:space="preserve">1. </w:t>
      </w:r>
      <w:r w:rsidR="00BE6E14">
        <w:t xml:space="preserve">Внести в постановление Администрации Сусуманского муниципального округа </w:t>
      </w:r>
      <w:r w:rsidR="00C215D3">
        <w:t xml:space="preserve">Магаданской области </w:t>
      </w:r>
      <w:r w:rsidR="00BE6E14">
        <w:t xml:space="preserve">от </w:t>
      </w:r>
      <w:r w:rsidR="00F36FF8">
        <w:t>0</w:t>
      </w:r>
      <w:r>
        <w:t>5</w:t>
      </w:r>
      <w:r w:rsidR="00F36FF8">
        <w:t>.</w:t>
      </w:r>
      <w:r>
        <w:t>07</w:t>
      </w:r>
      <w:r w:rsidR="00F36FF8">
        <w:t>.2023</w:t>
      </w:r>
      <w:r w:rsidR="00BE6E14">
        <w:t xml:space="preserve"> г. № </w:t>
      </w:r>
      <w:r>
        <w:t>330</w:t>
      </w:r>
      <w:r w:rsidR="00BE6E14">
        <w:t xml:space="preserve"> «Об утверждении </w:t>
      </w:r>
      <w:r w:rsidR="00BE6E14" w:rsidRPr="00346464">
        <w:t xml:space="preserve"> муниципальной программы «</w:t>
      </w:r>
      <w:r w:rsidR="00BE6E14" w:rsidRPr="00E33417">
        <w:t>Безопасность образовательного процесса в образовательных учреждениях в Сусуманском районе</w:t>
      </w:r>
      <w:r w:rsidR="00BE6E14" w:rsidRPr="00CD1FAE">
        <w:t>»</w:t>
      </w:r>
      <w:r w:rsidR="00BE6E14" w:rsidRPr="00346464">
        <w:t xml:space="preserve"> </w:t>
      </w:r>
      <w:r w:rsidR="00BE6E14">
        <w:t>следующие изменения:</w:t>
      </w:r>
    </w:p>
    <w:p w:rsidR="00BE6E14" w:rsidRPr="0007686D" w:rsidRDefault="00791377" w:rsidP="00BE6E14">
      <w:pPr>
        <w:jc w:val="both"/>
      </w:pPr>
      <w:r>
        <w:t xml:space="preserve">            </w:t>
      </w:r>
      <w:r w:rsidR="00500726">
        <w:t>1.1</w:t>
      </w:r>
      <w:r w:rsidR="00BE6E14">
        <w:t>. Приложение изложить в новой редакции:</w:t>
      </w:r>
    </w:p>
    <w:p w:rsidR="006B55AE" w:rsidRPr="00791377" w:rsidRDefault="00BE6E14" w:rsidP="006B55AE">
      <w:pPr>
        <w:ind w:firstLine="567"/>
        <w:jc w:val="right"/>
        <w:rPr>
          <w:sz w:val="16"/>
          <w:szCs w:val="16"/>
        </w:rPr>
      </w:pPr>
      <w:r>
        <w:tab/>
      </w:r>
      <w:r w:rsidR="00791377" w:rsidRPr="00791377">
        <w:rPr>
          <w:sz w:val="16"/>
          <w:szCs w:val="16"/>
        </w:rPr>
        <w:t>«</w:t>
      </w:r>
      <w:r w:rsidR="006B55AE" w:rsidRPr="00791377">
        <w:rPr>
          <w:sz w:val="16"/>
          <w:szCs w:val="16"/>
        </w:rPr>
        <w:t>Приложение</w:t>
      </w:r>
    </w:p>
    <w:p w:rsidR="006B55AE" w:rsidRPr="00791377" w:rsidRDefault="006B55AE" w:rsidP="006B55AE">
      <w:pPr>
        <w:pStyle w:val="a6"/>
        <w:jc w:val="right"/>
        <w:rPr>
          <w:b w:val="0"/>
          <w:sz w:val="16"/>
          <w:szCs w:val="16"/>
        </w:rPr>
      </w:pPr>
      <w:r w:rsidRPr="00791377">
        <w:rPr>
          <w:b w:val="0"/>
          <w:sz w:val="16"/>
          <w:szCs w:val="16"/>
        </w:rPr>
        <w:t>Утверждено</w:t>
      </w:r>
    </w:p>
    <w:p w:rsidR="006B55AE" w:rsidRPr="00791377" w:rsidRDefault="006B55AE" w:rsidP="006B55AE">
      <w:pPr>
        <w:pStyle w:val="a6"/>
        <w:jc w:val="right"/>
        <w:rPr>
          <w:b w:val="0"/>
          <w:sz w:val="16"/>
          <w:szCs w:val="16"/>
        </w:rPr>
      </w:pPr>
      <w:r w:rsidRPr="00791377">
        <w:rPr>
          <w:b w:val="0"/>
          <w:sz w:val="16"/>
          <w:szCs w:val="16"/>
        </w:rPr>
        <w:t>постановлением Администрации</w:t>
      </w:r>
    </w:p>
    <w:p w:rsidR="006B55AE" w:rsidRPr="00791377" w:rsidRDefault="006B55AE" w:rsidP="006B55AE">
      <w:pPr>
        <w:pStyle w:val="a6"/>
        <w:jc w:val="right"/>
        <w:rPr>
          <w:b w:val="0"/>
          <w:sz w:val="16"/>
          <w:szCs w:val="16"/>
        </w:rPr>
      </w:pPr>
      <w:r w:rsidRPr="00791377">
        <w:rPr>
          <w:b w:val="0"/>
          <w:sz w:val="16"/>
          <w:szCs w:val="16"/>
        </w:rPr>
        <w:t xml:space="preserve">Сусуманского муниципального округа </w:t>
      </w:r>
    </w:p>
    <w:p w:rsidR="006B55AE" w:rsidRPr="00791377" w:rsidRDefault="006B55AE" w:rsidP="006B55AE">
      <w:pPr>
        <w:pStyle w:val="a6"/>
        <w:jc w:val="right"/>
        <w:rPr>
          <w:b w:val="0"/>
          <w:sz w:val="16"/>
          <w:szCs w:val="16"/>
        </w:rPr>
      </w:pPr>
      <w:r w:rsidRPr="00791377">
        <w:rPr>
          <w:b w:val="0"/>
          <w:sz w:val="16"/>
          <w:szCs w:val="16"/>
        </w:rPr>
        <w:t>Ма</w:t>
      </w:r>
      <w:r w:rsidR="00485AB7">
        <w:rPr>
          <w:b w:val="0"/>
          <w:sz w:val="16"/>
          <w:szCs w:val="16"/>
        </w:rPr>
        <w:t>гаданской области от  05.07.2023  г. № 330</w:t>
      </w:r>
    </w:p>
    <w:p w:rsidR="006B55AE" w:rsidRPr="00791377" w:rsidRDefault="006B55AE" w:rsidP="006B55AE">
      <w:pPr>
        <w:pStyle w:val="a6"/>
        <w:jc w:val="right"/>
        <w:rPr>
          <w:b w:val="0"/>
          <w:sz w:val="16"/>
          <w:szCs w:val="16"/>
        </w:rPr>
      </w:pPr>
      <w:r w:rsidRPr="00791377">
        <w:rPr>
          <w:b w:val="0"/>
          <w:sz w:val="16"/>
          <w:szCs w:val="16"/>
        </w:rPr>
        <w:t xml:space="preserve">«Об утверждении муниципальной программы </w:t>
      </w:r>
    </w:p>
    <w:p w:rsidR="006B55AE" w:rsidRPr="00791377" w:rsidRDefault="006B55AE" w:rsidP="006B55AE">
      <w:pPr>
        <w:pStyle w:val="a6"/>
        <w:jc w:val="right"/>
        <w:rPr>
          <w:b w:val="0"/>
          <w:sz w:val="16"/>
          <w:szCs w:val="16"/>
        </w:rPr>
      </w:pPr>
      <w:r w:rsidRPr="00791377">
        <w:rPr>
          <w:b w:val="0"/>
          <w:sz w:val="16"/>
          <w:szCs w:val="16"/>
        </w:rPr>
        <w:t xml:space="preserve">«Безопасность образовательного процесса </w:t>
      </w:r>
    </w:p>
    <w:p w:rsidR="006B55AE" w:rsidRPr="00791377" w:rsidRDefault="006B55AE" w:rsidP="006B55AE">
      <w:pPr>
        <w:pStyle w:val="a6"/>
        <w:jc w:val="right"/>
        <w:rPr>
          <w:b w:val="0"/>
          <w:sz w:val="16"/>
          <w:szCs w:val="16"/>
        </w:rPr>
      </w:pPr>
      <w:r w:rsidRPr="00791377">
        <w:rPr>
          <w:b w:val="0"/>
          <w:sz w:val="16"/>
          <w:szCs w:val="16"/>
        </w:rPr>
        <w:t xml:space="preserve">в образовательных учреждениях </w:t>
      </w:r>
    </w:p>
    <w:p w:rsidR="006B55AE" w:rsidRPr="00791377" w:rsidRDefault="006B55AE" w:rsidP="006B55AE">
      <w:pPr>
        <w:pStyle w:val="a6"/>
        <w:jc w:val="right"/>
        <w:rPr>
          <w:sz w:val="16"/>
          <w:szCs w:val="16"/>
        </w:rPr>
      </w:pPr>
      <w:r w:rsidRPr="00791377">
        <w:rPr>
          <w:b w:val="0"/>
          <w:sz w:val="16"/>
          <w:szCs w:val="16"/>
        </w:rPr>
        <w:t>в Сусуманском районе»</w:t>
      </w:r>
    </w:p>
    <w:p w:rsidR="006B55AE" w:rsidRDefault="006B55AE" w:rsidP="006B55A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DA7D86" w:rsidRDefault="00DA7D86" w:rsidP="00DA7D86"/>
    <w:p w:rsidR="00DA7D86" w:rsidRDefault="00DA7D86" w:rsidP="00DA7D86"/>
    <w:p w:rsidR="00DA7D86" w:rsidRPr="00DA7D86" w:rsidRDefault="00DA7D86" w:rsidP="00DA7D86"/>
    <w:p w:rsidR="006B55AE" w:rsidRDefault="006B55AE" w:rsidP="006B55A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F432A" w:rsidRPr="00FF432A" w:rsidRDefault="00FF432A" w:rsidP="00FF432A"/>
    <w:p w:rsidR="006B55AE" w:rsidRDefault="006B55AE" w:rsidP="006B55A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Паспорт</w:t>
      </w:r>
    </w:p>
    <w:p w:rsidR="006B55AE" w:rsidRDefault="006B55AE" w:rsidP="006B55A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муниципальной программы</w:t>
      </w:r>
    </w:p>
    <w:p w:rsidR="006B55AE" w:rsidRDefault="006B55AE" w:rsidP="006B55AE">
      <w:pPr>
        <w:jc w:val="center"/>
        <w:rPr>
          <w:b/>
        </w:rPr>
      </w:pPr>
      <w:r>
        <w:rPr>
          <w:b/>
        </w:rPr>
        <w:t>«Безопасность образовательного процесса в образовательных учреждениях в Сусуманском районе»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2"/>
        <w:gridCol w:w="23"/>
        <w:gridCol w:w="7064"/>
      </w:tblGrid>
      <w:tr w:rsidR="006B55AE" w:rsidRPr="00791377" w:rsidTr="00F36FF8">
        <w:trPr>
          <w:trHeight w:val="496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Ответственный исполнитель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Комитет по образованию Администрации Сусуманского муниципального округа Магаданской области</w:t>
            </w:r>
          </w:p>
        </w:tc>
      </w:tr>
      <w:tr w:rsidR="006B55AE" w:rsidRPr="00791377" w:rsidTr="00F36FF8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Normal"/>
              <w:rPr>
                <w:lang w:eastAsia="en-US"/>
              </w:rPr>
            </w:pPr>
            <w:r w:rsidRPr="00791377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F36FF8" w:rsidP="006C00BE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202</w:t>
            </w:r>
            <w:r w:rsidR="006C00BE" w:rsidRPr="00791377">
              <w:rPr>
                <w:lang w:eastAsia="en-US"/>
              </w:rPr>
              <w:t>3</w:t>
            </w:r>
            <w:r w:rsidR="006B55AE" w:rsidRPr="00791377">
              <w:rPr>
                <w:lang w:eastAsia="en-US"/>
              </w:rPr>
              <w:t xml:space="preserve"> - 2026 годы</w:t>
            </w:r>
          </w:p>
        </w:tc>
      </w:tr>
      <w:tr w:rsidR="006B55AE" w:rsidRPr="00791377" w:rsidTr="00F36FF8">
        <w:trPr>
          <w:trHeight w:val="18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Normal"/>
              <w:rPr>
                <w:lang w:eastAsia="en-US"/>
              </w:rPr>
            </w:pPr>
            <w:r w:rsidRPr="00791377">
              <w:rPr>
                <w:lang w:eastAsia="en-US"/>
              </w:rPr>
              <w:t>Цели и задачи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791377" w:rsidP="00F36FF8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1. </w:t>
            </w:r>
            <w:r w:rsidR="006B55AE" w:rsidRPr="00791377">
              <w:rPr>
                <w:lang w:eastAsia="en-US"/>
              </w:rPr>
              <w:t xml:space="preserve">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</w:t>
            </w:r>
            <w:r>
              <w:rPr>
                <w:lang w:eastAsia="en-US"/>
              </w:rPr>
              <w:t>трудовой и учебной деятельности</w:t>
            </w:r>
          </w:p>
          <w:p w:rsidR="006B55AE" w:rsidRPr="00791377" w:rsidRDefault="00791377" w:rsidP="00791377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2. </w:t>
            </w:r>
            <w:r w:rsidR="006B55AE" w:rsidRPr="00791377">
              <w:rPr>
                <w:lang w:eastAsia="en-US"/>
              </w:rPr>
              <w:t>Создание условий, обеспечивающих комплексную безопасность муниципальных образовательных учреждений, повышение уровня ант</w:t>
            </w:r>
            <w:r>
              <w:rPr>
                <w:lang w:eastAsia="en-US"/>
              </w:rPr>
              <w:t>итеррористической защищенности</w:t>
            </w:r>
          </w:p>
        </w:tc>
      </w:tr>
      <w:tr w:rsidR="006B55AE" w:rsidRPr="00791377" w:rsidTr="00F36FF8">
        <w:trPr>
          <w:trHeight w:val="337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- 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деятельности за счет бесперебойной работы систем видеонаблюдения и охранной сигнализации;</w:t>
            </w:r>
          </w:p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- количество муниципальных образовательных учреждений, обеспечивших условия комплексной безопасности путем установки пропускных систем;</w:t>
            </w:r>
          </w:p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- 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защищенности;</w:t>
            </w:r>
          </w:p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 xml:space="preserve">- </w:t>
            </w:r>
            <w:r w:rsidRPr="00791377">
              <w:rPr>
                <w:szCs w:val="24"/>
              </w:rPr>
              <w:t>количество муниципальных образовательных учреждений, обеспечивших физическую охрану.</w:t>
            </w:r>
          </w:p>
        </w:tc>
      </w:tr>
      <w:tr w:rsidR="006B55AE" w:rsidRPr="00791377" w:rsidTr="00F36FF8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Normal"/>
              <w:rPr>
                <w:lang w:eastAsia="en-US"/>
              </w:rPr>
            </w:pPr>
            <w:r w:rsidRPr="00791377">
              <w:rPr>
                <w:lang w:eastAsia="en-US"/>
              </w:rPr>
              <w:t xml:space="preserve">Объемы финансирования муниципальной программы по годам реализации, </w:t>
            </w:r>
          </w:p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t>тыс. рублей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ВСЕГО:  </w:t>
            </w:r>
            <w:r w:rsidR="000E3782" w:rsidRPr="00791377">
              <w:rPr>
                <w:sz w:val="24"/>
                <w:szCs w:val="24"/>
                <w:lang w:eastAsia="en-US"/>
              </w:rPr>
              <w:t>7278,7</w:t>
            </w:r>
            <w:r w:rsidR="009069AB" w:rsidRPr="00791377">
              <w:rPr>
                <w:sz w:val="24"/>
                <w:szCs w:val="24"/>
                <w:lang w:eastAsia="en-US"/>
              </w:rPr>
              <w:t xml:space="preserve"> </w:t>
            </w:r>
            <w:r w:rsidRPr="00791377">
              <w:rPr>
                <w:sz w:val="24"/>
                <w:szCs w:val="24"/>
                <w:lang w:eastAsia="en-US"/>
              </w:rPr>
              <w:t>тыс. руб.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6C00BE" w:rsidRPr="00791377" w:rsidRDefault="006C00B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2023 год  ̶  </w:t>
            </w:r>
            <w:r w:rsidR="009069AB" w:rsidRPr="00791377">
              <w:rPr>
                <w:sz w:val="24"/>
                <w:szCs w:val="24"/>
                <w:lang w:eastAsia="en-US"/>
              </w:rPr>
              <w:t>2092,9</w:t>
            </w:r>
            <w:r w:rsidRPr="00791377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2024 год -  </w:t>
            </w:r>
            <w:r w:rsidR="006C00BE" w:rsidRPr="00791377">
              <w:rPr>
                <w:sz w:val="24"/>
                <w:szCs w:val="24"/>
                <w:lang w:eastAsia="en-US"/>
              </w:rPr>
              <w:t>2822,9</w:t>
            </w:r>
            <w:r w:rsidRPr="00791377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2025 год – </w:t>
            </w:r>
            <w:r w:rsidR="000E3782" w:rsidRPr="00791377">
              <w:rPr>
                <w:sz w:val="24"/>
                <w:szCs w:val="24"/>
                <w:lang w:eastAsia="en-US"/>
              </w:rPr>
              <w:t>1385,2</w:t>
            </w:r>
            <w:r w:rsidRPr="00791377">
              <w:rPr>
                <w:sz w:val="24"/>
                <w:szCs w:val="24"/>
                <w:lang w:eastAsia="en-US"/>
              </w:rPr>
              <w:t xml:space="preserve"> тыс. руб</w:t>
            </w:r>
            <w:r w:rsidR="00791377">
              <w:rPr>
                <w:sz w:val="24"/>
                <w:szCs w:val="24"/>
                <w:lang w:eastAsia="en-US"/>
              </w:rPr>
              <w:t>.</w:t>
            </w:r>
            <w:r w:rsidRPr="00791377">
              <w:rPr>
                <w:sz w:val="24"/>
                <w:szCs w:val="24"/>
                <w:lang w:eastAsia="en-US"/>
              </w:rPr>
              <w:t>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2026 год – 977,7 тыс. руб.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из них: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0E3782" w:rsidRPr="00791377">
              <w:rPr>
                <w:sz w:val="24"/>
                <w:szCs w:val="24"/>
                <w:lang w:eastAsia="en-US"/>
              </w:rPr>
              <w:t xml:space="preserve">7278,7 </w:t>
            </w:r>
            <w:r w:rsidRPr="00791377">
              <w:rPr>
                <w:sz w:val="24"/>
                <w:szCs w:val="24"/>
                <w:lang w:eastAsia="en-US"/>
              </w:rPr>
              <w:t>тыс. руб.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6C00BE" w:rsidRPr="00791377" w:rsidRDefault="006C00B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2023 год  ̶  </w:t>
            </w:r>
            <w:r w:rsidR="009069AB" w:rsidRPr="00791377">
              <w:rPr>
                <w:sz w:val="24"/>
                <w:szCs w:val="24"/>
                <w:lang w:eastAsia="en-US"/>
              </w:rPr>
              <w:t xml:space="preserve">2092,9 </w:t>
            </w:r>
            <w:r w:rsidRPr="00791377">
              <w:rPr>
                <w:sz w:val="24"/>
                <w:szCs w:val="24"/>
                <w:lang w:eastAsia="en-US"/>
              </w:rPr>
              <w:t>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2024 год -  </w:t>
            </w:r>
            <w:r w:rsidR="00F36FF8" w:rsidRPr="00791377">
              <w:rPr>
                <w:sz w:val="24"/>
                <w:szCs w:val="24"/>
                <w:lang w:eastAsia="en-US"/>
              </w:rPr>
              <w:t xml:space="preserve">2723,0 </w:t>
            </w:r>
            <w:r w:rsidRPr="00791377">
              <w:rPr>
                <w:sz w:val="24"/>
                <w:szCs w:val="24"/>
                <w:lang w:eastAsia="en-US"/>
              </w:rPr>
              <w:t>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2025 год – </w:t>
            </w:r>
            <w:r w:rsidR="000E3782" w:rsidRPr="00791377">
              <w:rPr>
                <w:sz w:val="24"/>
                <w:szCs w:val="24"/>
                <w:lang w:eastAsia="en-US"/>
              </w:rPr>
              <w:t>1385,2</w:t>
            </w:r>
            <w:r w:rsidR="00F36FF8" w:rsidRPr="00791377">
              <w:rPr>
                <w:sz w:val="24"/>
                <w:szCs w:val="24"/>
                <w:lang w:eastAsia="en-US"/>
              </w:rPr>
              <w:t xml:space="preserve"> </w:t>
            </w:r>
            <w:r w:rsidRPr="00791377">
              <w:rPr>
                <w:sz w:val="24"/>
                <w:szCs w:val="24"/>
                <w:lang w:eastAsia="en-US"/>
              </w:rPr>
              <w:t>тыс. руб</w:t>
            </w:r>
            <w:r w:rsidR="00791377">
              <w:rPr>
                <w:sz w:val="24"/>
                <w:szCs w:val="24"/>
                <w:lang w:eastAsia="en-US"/>
              </w:rPr>
              <w:t>.</w:t>
            </w:r>
            <w:r w:rsidRPr="00791377">
              <w:rPr>
                <w:sz w:val="24"/>
                <w:szCs w:val="24"/>
                <w:lang w:eastAsia="en-US"/>
              </w:rPr>
              <w:t>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2026 год – 977,7 тыс. руб.</w:t>
            </w:r>
          </w:p>
          <w:p w:rsidR="00F36FF8" w:rsidRPr="00791377" w:rsidRDefault="00F36FF8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 xml:space="preserve">областной бюджет – 0,0 тыс. р. </w:t>
            </w:r>
          </w:p>
          <w:p w:rsidR="006B55AE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в том числе:</w:t>
            </w:r>
          </w:p>
          <w:p w:rsidR="00FF432A" w:rsidRDefault="00FF432A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FF432A" w:rsidRPr="00791377" w:rsidRDefault="00FF432A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6C00BE" w:rsidRPr="00791377" w:rsidRDefault="006C00BE" w:rsidP="006C00BE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lastRenderedPageBreak/>
              <w:t>2023год -  0,0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2024 год -  0,0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2025 год -    0,0 тыс. руб</w:t>
            </w:r>
            <w:r w:rsidR="00791377">
              <w:rPr>
                <w:sz w:val="24"/>
                <w:szCs w:val="24"/>
                <w:lang w:eastAsia="en-US"/>
              </w:rPr>
              <w:t>.</w:t>
            </w:r>
            <w:r w:rsidRPr="00791377">
              <w:rPr>
                <w:sz w:val="24"/>
                <w:szCs w:val="24"/>
                <w:lang w:eastAsia="en-US"/>
              </w:rPr>
              <w:t>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2026 год -    0,0 тыс. руб.</w:t>
            </w:r>
          </w:p>
          <w:p w:rsidR="00F36FF8" w:rsidRPr="00791377" w:rsidRDefault="00F36FF8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федеральный бюджет –0,0 тыс. руб.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в том числе:</w:t>
            </w:r>
          </w:p>
          <w:p w:rsidR="006C00BE" w:rsidRPr="00791377" w:rsidRDefault="006C00B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2023 год -  0,0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2024 год -  0,0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2025 год – 0,0 тыс. руб</w:t>
            </w:r>
            <w:r w:rsidR="00791377">
              <w:rPr>
                <w:sz w:val="24"/>
                <w:szCs w:val="24"/>
                <w:lang w:eastAsia="en-US"/>
              </w:rPr>
              <w:t>.</w:t>
            </w:r>
            <w:r w:rsidRPr="00791377">
              <w:rPr>
                <w:sz w:val="24"/>
                <w:szCs w:val="24"/>
                <w:lang w:eastAsia="en-US"/>
              </w:rPr>
              <w:t>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2026 год – 0,0 тыс. руб.</w:t>
            </w:r>
          </w:p>
          <w:p w:rsidR="00F36FF8" w:rsidRPr="00791377" w:rsidRDefault="00F36FF8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внебюджетные источники – 0,0 тыс. руб.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в том числе:</w:t>
            </w:r>
          </w:p>
          <w:p w:rsidR="006C00BE" w:rsidRPr="00791377" w:rsidRDefault="006C00B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2023 год -  0,0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2024 год -    0,0 тыс. руб.;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2025 год -    0,0 тыс. руб</w:t>
            </w:r>
            <w:r w:rsidR="00791377">
              <w:rPr>
                <w:sz w:val="24"/>
                <w:szCs w:val="24"/>
                <w:lang w:eastAsia="en-US"/>
              </w:rPr>
              <w:t>.</w:t>
            </w:r>
            <w:r w:rsidRPr="00791377">
              <w:rPr>
                <w:sz w:val="24"/>
                <w:szCs w:val="24"/>
                <w:lang w:eastAsia="en-US"/>
              </w:rPr>
              <w:t>;</w:t>
            </w:r>
          </w:p>
          <w:p w:rsidR="006B55AE" w:rsidRPr="00791377" w:rsidRDefault="006B55AE" w:rsidP="00F36FF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791377">
              <w:rPr>
                <w:sz w:val="24"/>
                <w:szCs w:val="24"/>
                <w:lang w:eastAsia="en-US"/>
              </w:rPr>
              <w:t>2026 год -    0,0 тыс. руб.</w:t>
            </w:r>
          </w:p>
        </w:tc>
      </w:tr>
      <w:tr w:rsidR="006B55AE" w:rsidRPr="00791377" w:rsidTr="00F36F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392" w:type="dxa"/>
          </w:tcPr>
          <w:p w:rsidR="006B55AE" w:rsidRPr="00791377" w:rsidRDefault="006B55AE" w:rsidP="00F36FF8">
            <w:pPr>
              <w:pStyle w:val="ConsPlusNormal"/>
              <w:jc w:val="both"/>
              <w:rPr>
                <w:lang w:eastAsia="en-US"/>
              </w:rPr>
            </w:pPr>
            <w:r w:rsidRPr="00791377">
              <w:rPr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087" w:type="dxa"/>
            <w:gridSpan w:val="2"/>
          </w:tcPr>
          <w:p w:rsidR="006B55AE" w:rsidRPr="00791377" w:rsidRDefault="006B55AE" w:rsidP="00F36FF8">
            <w:pPr>
              <w:pStyle w:val="ConsPlusNormal"/>
              <w:rPr>
                <w:lang w:eastAsia="en-US"/>
              </w:rPr>
            </w:pPr>
            <w:r w:rsidRPr="00791377">
              <w:rPr>
                <w:szCs w:val="24"/>
                <w:lang w:val="en-US"/>
              </w:rPr>
              <w:t>http</w:t>
            </w:r>
            <w:r w:rsidRPr="00791377">
              <w:rPr>
                <w:szCs w:val="24"/>
              </w:rPr>
              <w:t>://</w:t>
            </w:r>
            <w:hyperlink r:id="rId6" w:history="1">
              <w:r w:rsidRPr="00791377">
                <w:rPr>
                  <w:rStyle w:val="a4"/>
                  <w:szCs w:val="24"/>
                </w:rPr>
                <w:t>.</w:t>
              </w:r>
              <w:proofErr w:type="spellStart"/>
              <w:r w:rsidRPr="00791377">
                <w:rPr>
                  <w:rStyle w:val="a4"/>
                  <w:szCs w:val="24"/>
                  <w:lang w:val="en-US"/>
                </w:rPr>
                <w:t>susumanskiy</w:t>
              </w:r>
              <w:proofErr w:type="spellEnd"/>
              <w:r w:rsidRPr="00791377">
                <w:rPr>
                  <w:rStyle w:val="a4"/>
                  <w:szCs w:val="24"/>
                </w:rPr>
                <w:t>-</w:t>
              </w:r>
              <w:r w:rsidRPr="00791377">
                <w:rPr>
                  <w:rStyle w:val="a4"/>
                  <w:szCs w:val="24"/>
                  <w:lang w:val="en-US"/>
                </w:rPr>
                <w:t>rayon</w:t>
              </w:r>
              <w:r w:rsidRPr="00791377">
                <w:rPr>
                  <w:rStyle w:val="a4"/>
                  <w:szCs w:val="24"/>
                </w:rPr>
                <w:t>.</w:t>
              </w:r>
              <w:proofErr w:type="spellStart"/>
              <w:r w:rsidRPr="00791377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  <w:r w:rsidRPr="00791377">
              <w:rPr>
                <w:szCs w:val="24"/>
              </w:rPr>
              <w:t>//</w:t>
            </w:r>
            <w:r w:rsidRPr="00791377">
              <w:rPr>
                <w:szCs w:val="24"/>
                <w:lang w:val="en-US"/>
              </w:rPr>
              <w:t>society</w:t>
            </w:r>
            <w:r w:rsidRPr="00791377">
              <w:rPr>
                <w:szCs w:val="24"/>
              </w:rPr>
              <w:t>/</w:t>
            </w:r>
            <w:proofErr w:type="spellStart"/>
            <w:r w:rsidRPr="00791377">
              <w:rPr>
                <w:szCs w:val="24"/>
                <w:lang w:val="en-US"/>
              </w:rPr>
              <w:t>munprogramms</w:t>
            </w:r>
            <w:proofErr w:type="spellEnd"/>
            <w:r w:rsidRPr="00791377">
              <w:rPr>
                <w:szCs w:val="24"/>
              </w:rPr>
              <w:t>/</w:t>
            </w:r>
          </w:p>
        </w:tc>
      </w:tr>
    </w:tbl>
    <w:p w:rsidR="006B55AE" w:rsidRDefault="006B55AE" w:rsidP="006B55AE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91377" w:rsidRDefault="006B55AE" w:rsidP="006B55AE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Раздел I.   Характеристика и анализ текущего состояния сферы социально-экономического развития </w:t>
      </w:r>
      <w:r w:rsidR="00791377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>Сусуманского</w:t>
      </w:r>
      <w:r w:rsidRPr="00411362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муниципального округа </w:t>
      </w:r>
    </w:p>
    <w:p w:rsidR="006B55AE" w:rsidRPr="00411362" w:rsidRDefault="006B55AE" w:rsidP="006B55AE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>Магаданской области</w:t>
      </w:r>
    </w:p>
    <w:p w:rsidR="006B55AE" w:rsidRPr="00411362" w:rsidRDefault="006B55AE" w:rsidP="006B55AE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Организация комплексных условий безопасности муниципальных образовательных учреждений в целях сохранения жизни и здоровья обучающихся и работников во время их трудовой и учебной деятельности является одним из важнейших направлений деятельности органов управления образованием.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целях обеспечения безопасности образовательного процесса в муниципальных образовательных учреждениях комитетом по образованию организована системная целенаправленная деятельность. 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настоящее время охраной образовательных организаций с использованием кнопки тревожной сигнализации обеспечены 100 % образовательных организаций. 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Системами внутреннего и наружного видеонаблюдения оборудовано 100 % образовательных организаций.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Во всех образовательных организациях установлены телефоны с записывающими устройствами, использование которых позволяет оперативно установить абонента, использующего средства связи в качестве террора.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Ограждением территорий и освещением по периметру зданий оснащены все образовательные организации. 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двух общеобразовательных организациях и одном учреждении дополнительного образования установлены контрольно-пропускные пункты (электронные калитки).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Создаются условия, обеспечивающие охрану труда и технику безопасности, выполняются мероприятия по обеспечению безопасности образовательного процесса в области гражданской обороны. 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целях выполнения задач по профилактике терроризма и повышения антитеррористической защищенности образовательных учреждений требуется: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  обеспечение обслуживания систем видеонаблюдения и охранной сигнализации;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- установка пропускной системы в МБОУ «ООШ п. Холодный»;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установка дополнительных камер внутреннего и внешнего видеонаблюдения в двух образовательных организациях;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ремонт ограждения двух образовательных организаций;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обновление информационных стендов по антитеррористической защищенности и безопасности во всех образовательных организациях.</w:t>
      </w:r>
    </w:p>
    <w:p w:rsidR="006B55AE" w:rsidRPr="00411362" w:rsidRDefault="006B55AE" w:rsidP="006B55AE">
      <w:pPr>
        <w:pStyle w:val="a3"/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1362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Программный метод решения обозначенных проблем позволит сохранить и повысить уровень комплексной безопасности образовательного процесса в образовательных учреждениях Сусуманского муниципального округа Магаданской области, реализуя государственную политику и требования законодательства Российской Федерации в области обеспечения безопасности образовательных учреждений, направленных на защиту здоровья и сохранение жизни обучающихся, воспитанников и работников во время их трудовой и учебной деятельности.</w:t>
      </w:r>
    </w:p>
    <w:p w:rsidR="006B55AE" w:rsidRPr="00795F3A" w:rsidRDefault="006B55AE" w:rsidP="006B55AE">
      <w:pPr>
        <w:pStyle w:val="a3"/>
        <w:ind w:firstLine="708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6B55AE" w:rsidRPr="0053277C" w:rsidRDefault="006B55AE" w:rsidP="006B55A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3277C">
        <w:rPr>
          <w:rFonts w:ascii="Times New Roman" w:eastAsia="Times New Roman" w:hAnsi="Times New Roman" w:cs="Times New Roman"/>
          <w:b/>
          <w:sz w:val="24"/>
          <w:szCs w:val="24"/>
        </w:rPr>
        <w:t>Раздел  II.  Цели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задачи и целевые показатели реализации муниципальной программы «Безопасность образовательного процесса в образовательных учреждениях в Сусуманском</w:t>
      </w:r>
      <w:r w:rsidR="00F36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районе»</w:t>
      </w:r>
    </w:p>
    <w:p w:rsidR="006B55AE" w:rsidRDefault="006B55AE" w:rsidP="006B55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55AE" w:rsidRDefault="006B55AE" w:rsidP="006B55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 xml:space="preserve">Целью реализации данной Программы является </w:t>
      </w:r>
      <w:r>
        <w:rPr>
          <w:rFonts w:ascii="Times New Roman" w:hAnsi="Times New Roman"/>
          <w:sz w:val="24"/>
          <w:szCs w:val="24"/>
        </w:rPr>
        <w:t>о</w:t>
      </w:r>
      <w:r w:rsidRPr="00C874F6">
        <w:rPr>
          <w:rFonts w:ascii="Times New Roman" w:hAnsi="Times New Roman"/>
          <w:sz w:val="24"/>
          <w:szCs w:val="24"/>
        </w:rPr>
        <w:t>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</w:r>
    </w:p>
    <w:p w:rsidR="006B55AE" w:rsidRDefault="006B55AE" w:rsidP="006B55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основной задачи, связанной с с</w:t>
      </w:r>
      <w:r w:rsidRPr="00C874F6">
        <w:rPr>
          <w:rFonts w:ascii="Times New Roman" w:hAnsi="Times New Roman"/>
          <w:sz w:val="24"/>
          <w:szCs w:val="24"/>
        </w:rPr>
        <w:t>оздание</w:t>
      </w:r>
      <w:r>
        <w:rPr>
          <w:rFonts w:ascii="Times New Roman" w:hAnsi="Times New Roman"/>
          <w:sz w:val="24"/>
          <w:szCs w:val="24"/>
        </w:rPr>
        <w:t>м</w:t>
      </w:r>
      <w:r w:rsidRPr="00C874F6">
        <w:rPr>
          <w:rFonts w:ascii="Times New Roman" w:hAnsi="Times New Roman"/>
          <w:sz w:val="24"/>
          <w:szCs w:val="24"/>
        </w:rPr>
        <w:t xml:space="preserve"> условий, обеспечивающих комплексную безопасность муниципальных образовательных учреждений, повышение уровня антитеррористической защищенности.  </w:t>
      </w:r>
    </w:p>
    <w:p w:rsidR="006B55AE" w:rsidRDefault="006B55AE" w:rsidP="006B55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>Оценка эфф</w:t>
      </w:r>
      <w:r>
        <w:rPr>
          <w:rFonts w:ascii="Times New Roman" w:hAnsi="Times New Roman"/>
          <w:sz w:val="24"/>
          <w:szCs w:val="24"/>
        </w:rPr>
        <w:t>ективности Программы производит</w:t>
      </w:r>
      <w:r w:rsidRPr="00C874F6">
        <w:rPr>
          <w:rFonts w:ascii="Times New Roman" w:hAnsi="Times New Roman"/>
          <w:sz w:val="24"/>
          <w:szCs w:val="24"/>
        </w:rPr>
        <w:t xml:space="preserve">ся на основе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</w:rPr>
        <w:t>целевых показателей реализации муниципальной программы:</w:t>
      </w:r>
    </w:p>
    <w:p w:rsidR="009069AB" w:rsidRDefault="009069AB" w:rsidP="009069A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0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392"/>
        <w:gridCol w:w="992"/>
        <w:gridCol w:w="851"/>
        <w:gridCol w:w="822"/>
        <w:gridCol w:w="762"/>
        <w:gridCol w:w="2381"/>
      </w:tblGrid>
      <w:tr w:rsidR="009069AB" w:rsidTr="009069AB">
        <w:trPr>
          <w:trHeight w:val="500"/>
        </w:trPr>
        <w:tc>
          <w:tcPr>
            <w:tcW w:w="675" w:type="dxa"/>
            <w:vMerge w:val="restart"/>
          </w:tcPr>
          <w:p w:rsidR="009069AB" w:rsidRDefault="009069AB" w:rsidP="009069AB">
            <w:r w:rsidRPr="006E6CC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127" w:type="dxa"/>
            <w:vMerge w:val="restart"/>
          </w:tcPr>
          <w:p w:rsidR="009069AB" w:rsidRDefault="009069AB" w:rsidP="009069AB">
            <w:r w:rsidRPr="006E6CCC">
              <w:rPr>
                <w:rFonts w:ascii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1392" w:type="dxa"/>
            <w:vMerge w:val="restart"/>
          </w:tcPr>
          <w:p w:rsidR="009069AB" w:rsidRPr="006E6CCC" w:rsidRDefault="009069AB" w:rsidP="009069A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427" w:type="dxa"/>
            <w:gridSpan w:val="4"/>
            <w:tcBorders>
              <w:bottom w:val="single" w:sz="4" w:space="0" w:color="auto"/>
            </w:tcBorders>
          </w:tcPr>
          <w:p w:rsidR="009069AB" w:rsidRPr="006E6CCC" w:rsidRDefault="009069AB" w:rsidP="009069AB">
            <w:pPr>
              <w:rPr>
                <w:rFonts w:ascii="Times New Roman" w:hAnsi="Times New Roman" w:cs="Times New Roman"/>
              </w:rPr>
            </w:pPr>
            <w:r w:rsidRPr="006E6CCC">
              <w:rPr>
                <w:rFonts w:ascii="Times New Roman" w:hAnsi="Times New Roman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381" w:type="dxa"/>
            <w:vMerge w:val="restart"/>
          </w:tcPr>
          <w:p w:rsidR="009069AB" w:rsidRDefault="009069AB" w:rsidP="009069AB">
            <w:r w:rsidRPr="006E6CCC">
              <w:rPr>
                <w:rFonts w:ascii="Times New Roman" w:hAnsi="Times New Roman" w:cs="Times New Roman"/>
              </w:rPr>
              <w:t>Источник значений показателей</w:t>
            </w:r>
          </w:p>
        </w:tc>
      </w:tr>
      <w:tr w:rsidR="009069AB" w:rsidTr="009069AB">
        <w:trPr>
          <w:trHeight w:val="301"/>
        </w:trPr>
        <w:tc>
          <w:tcPr>
            <w:tcW w:w="675" w:type="dxa"/>
            <w:vMerge/>
          </w:tcPr>
          <w:p w:rsidR="009069AB" w:rsidRPr="006E6CCC" w:rsidRDefault="009069AB" w:rsidP="00906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069AB" w:rsidRPr="006E6CCC" w:rsidRDefault="009069AB" w:rsidP="00906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9069AB" w:rsidRPr="006E6CCC" w:rsidRDefault="009069AB" w:rsidP="009069A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069AB" w:rsidRPr="00F474C7" w:rsidRDefault="009069AB" w:rsidP="0090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069AB" w:rsidRPr="00F474C7" w:rsidRDefault="009069AB" w:rsidP="0090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22" w:type="dxa"/>
          </w:tcPr>
          <w:p w:rsidR="009069AB" w:rsidRPr="000444B5" w:rsidRDefault="009069AB" w:rsidP="0090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62" w:type="dxa"/>
          </w:tcPr>
          <w:p w:rsidR="009069AB" w:rsidRPr="000444B5" w:rsidRDefault="009069AB" w:rsidP="0090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381" w:type="dxa"/>
            <w:vMerge/>
          </w:tcPr>
          <w:p w:rsidR="009069AB" w:rsidRDefault="009069AB" w:rsidP="009069AB"/>
        </w:tc>
      </w:tr>
      <w:tr w:rsidR="009069AB" w:rsidTr="009069AB">
        <w:tc>
          <w:tcPr>
            <w:tcW w:w="675" w:type="dxa"/>
          </w:tcPr>
          <w:p w:rsidR="009069AB" w:rsidRPr="004E17F2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069AB" w:rsidRPr="004E17F2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9069AB" w:rsidRPr="004E17F2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69AB" w:rsidRPr="004E17F2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69AB" w:rsidRPr="004E17F2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9069AB" w:rsidRPr="004E17F2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9069AB" w:rsidRPr="004E17F2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9069AB" w:rsidRDefault="009069AB" w:rsidP="0090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9AB" w:rsidTr="009069AB">
        <w:tc>
          <w:tcPr>
            <w:tcW w:w="675" w:type="dxa"/>
          </w:tcPr>
          <w:p w:rsidR="009069AB" w:rsidRPr="0092030D" w:rsidRDefault="009069AB" w:rsidP="0079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7" w:type="dxa"/>
            <w:gridSpan w:val="7"/>
          </w:tcPr>
          <w:p w:rsidR="009069AB" w:rsidRDefault="00791377" w:rsidP="0079137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1. </w:t>
            </w:r>
            <w:r w:rsidR="0090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и учебной деятельности</w:t>
            </w:r>
          </w:p>
        </w:tc>
      </w:tr>
      <w:tr w:rsidR="009069AB" w:rsidTr="009069AB">
        <w:tc>
          <w:tcPr>
            <w:tcW w:w="675" w:type="dxa"/>
          </w:tcPr>
          <w:p w:rsidR="009069AB" w:rsidRPr="0092030D" w:rsidRDefault="009069AB" w:rsidP="0079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  <w:gridSpan w:val="7"/>
          </w:tcPr>
          <w:p w:rsidR="009069AB" w:rsidRDefault="00791377" w:rsidP="007913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  <w:r w:rsidR="009069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обеспечивающих комплексную безопасность муниципальных образовательных учреждений, повышение уровня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</w:t>
            </w:r>
          </w:p>
        </w:tc>
      </w:tr>
      <w:tr w:rsidR="009069AB" w:rsidTr="009069AB">
        <w:tc>
          <w:tcPr>
            <w:tcW w:w="675" w:type="dxa"/>
          </w:tcPr>
          <w:p w:rsidR="009069AB" w:rsidRPr="0092030D" w:rsidRDefault="009069AB" w:rsidP="0079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069AB" w:rsidRDefault="009069AB" w:rsidP="009069A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учреждений, обеспечивших условия безопасного пребывания обучающихся, воспитанников и работников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их трудовой и учебной деятельности </w:t>
            </w:r>
          </w:p>
        </w:tc>
        <w:tc>
          <w:tcPr>
            <w:tcW w:w="1392" w:type="dxa"/>
          </w:tcPr>
          <w:p w:rsidR="009069AB" w:rsidRDefault="009069AB" w:rsidP="009069A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1" w:type="dxa"/>
            <w:vMerge w:val="restart"/>
          </w:tcPr>
          <w:p w:rsidR="009069AB" w:rsidRDefault="009069AB" w:rsidP="00906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 w:rsidR="00791377">
              <w:rPr>
                <w:rFonts w:ascii="Times New Roman" w:hAnsi="Times New Roman" w:cs="Times New Roman"/>
                <w:sz w:val="20"/>
                <w:szCs w:val="20"/>
              </w:rPr>
              <w:t>й закон от 29.12.2012 № 273-ФЗ «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>Об образо</w:t>
            </w:r>
            <w:r w:rsidR="00791377">
              <w:rPr>
                <w:rFonts w:ascii="Times New Roman" w:hAnsi="Times New Roman" w:cs="Times New Roman"/>
                <w:sz w:val="20"/>
                <w:szCs w:val="20"/>
              </w:rPr>
              <w:t>вании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Федеральный закон от 06.03.2006 №35-ФЗ  </w:t>
            </w:r>
            <w:r w:rsidR="00791377">
              <w:rPr>
                <w:rFonts w:ascii="Times New Roman" w:hAnsi="Times New Roman" w:cs="Times New Roman"/>
                <w:sz w:val="20"/>
                <w:szCs w:val="20"/>
              </w:rPr>
              <w:t>«О противодействии терроризму»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</w:t>
            </w:r>
          </w:p>
          <w:p w:rsidR="009069AB" w:rsidRDefault="009069AB" w:rsidP="00906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9AB" w:rsidRDefault="009069AB" w:rsidP="009069AB">
            <w:r w:rsidRPr="00645C9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02.08.2019 № 1006</w:t>
            </w:r>
            <w:r w:rsidR="0079137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антитеррористической защищенности объектов (территорий) 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объектов (территорий), относящихся к сфере деятельности 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и формы паспорта безопасн</w:t>
            </w:r>
            <w:r w:rsidR="00791377">
              <w:rPr>
                <w:rFonts w:ascii="Times New Roman" w:hAnsi="Times New Roman" w:cs="Times New Roman"/>
                <w:sz w:val="20"/>
                <w:szCs w:val="20"/>
              </w:rPr>
              <w:t>ости этих объектов (территорий)»</w:t>
            </w:r>
          </w:p>
          <w:p w:rsidR="009069AB" w:rsidRPr="00645C95" w:rsidRDefault="009069AB" w:rsidP="00906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AB" w:rsidTr="009069AB">
        <w:tc>
          <w:tcPr>
            <w:tcW w:w="675" w:type="dxa"/>
          </w:tcPr>
          <w:p w:rsidR="009069AB" w:rsidRPr="0092030D" w:rsidRDefault="009069AB" w:rsidP="0079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9069AB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учреждений, обеспечивших условия комплексной безопасности пу</w:t>
            </w:r>
            <w:r w:rsidR="00791377">
              <w:rPr>
                <w:rFonts w:ascii="Times New Roman" w:hAnsi="Times New Roman" w:cs="Times New Roman"/>
                <w:sz w:val="24"/>
                <w:szCs w:val="24"/>
              </w:rPr>
              <w:t>тем установки пропускных систем</w:t>
            </w:r>
          </w:p>
        </w:tc>
        <w:tc>
          <w:tcPr>
            <w:tcW w:w="1392" w:type="dxa"/>
          </w:tcPr>
          <w:p w:rsidR="009069AB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  <w:vMerge/>
          </w:tcPr>
          <w:p w:rsidR="009069AB" w:rsidRDefault="009069AB" w:rsidP="009069AB"/>
        </w:tc>
      </w:tr>
      <w:tr w:rsidR="009069AB" w:rsidTr="009069AB">
        <w:tc>
          <w:tcPr>
            <w:tcW w:w="675" w:type="dxa"/>
          </w:tcPr>
          <w:p w:rsidR="009069AB" w:rsidRPr="0092030D" w:rsidRDefault="009069AB" w:rsidP="0079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069AB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</w:t>
            </w:r>
            <w:r w:rsidR="00791377">
              <w:rPr>
                <w:rFonts w:ascii="Times New Roman" w:hAnsi="Times New Roman" w:cs="Times New Roman"/>
                <w:sz w:val="24"/>
                <w:szCs w:val="24"/>
              </w:rPr>
              <w:t>защищенности</w:t>
            </w:r>
          </w:p>
        </w:tc>
        <w:tc>
          <w:tcPr>
            <w:tcW w:w="1392" w:type="dxa"/>
          </w:tcPr>
          <w:p w:rsidR="009069AB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9069AB" w:rsidRPr="0092030D" w:rsidRDefault="009069AB" w:rsidP="009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vMerge/>
          </w:tcPr>
          <w:p w:rsidR="009069AB" w:rsidRDefault="009069AB" w:rsidP="009069AB"/>
        </w:tc>
      </w:tr>
    </w:tbl>
    <w:p w:rsidR="009069AB" w:rsidRDefault="009069AB" w:rsidP="009069AB">
      <w:pPr>
        <w:ind w:right="-28" w:firstLine="567"/>
        <w:jc w:val="center"/>
        <w:rPr>
          <w:rFonts w:eastAsiaTheme="minorHAnsi"/>
          <w:b/>
          <w:lang w:eastAsia="en-US"/>
        </w:rPr>
      </w:pPr>
    </w:p>
    <w:p w:rsidR="006B55AE" w:rsidRDefault="006B55AE" w:rsidP="006B55AE">
      <w:pPr>
        <w:ind w:right="-28" w:firstLine="567"/>
        <w:jc w:val="center"/>
        <w:rPr>
          <w:rFonts w:eastAsiaTheme="minorHAnsi"/>
          <w:b/>
          <w:lang w:eastAsia="en-US"/>
        </w:rPr>
      </w:pPr>
    </w:p>
    <w:p w:rsidR="006B55AE" w:rsidRPr="00AA6E67" w:rsidRDefault="006B55AE" w:rsidP="006B55AE">
      <w:pPr>
        <w:ind w:right="-28" w:firstLine="567"/>
        <w:jc w:val="center"/>
        <w:rPr>
          <w:rFonts w:eastAsiaTheme="minorHAnsi"/>
          <w:b/>
          <w:lang w:eastAsia="en-US"/>
        </w:rPr>
      </w:pPr>
      <w:r w:rsidRPr="00AA6E67">
        <w:rPr>
          <w:rFonts w:eastAsiaTheme="minorHAnsi"/>
          <w:b/>
          <w:lang w:eastAsia="en-US"/>
        </w:rPr>
        <w:t xml:space="preserve">Раздел </w:t>
      </w:r>
      <w:r w:rsidRPr="00AA6E67">
        <w:rPr>
          <w:rFonts w:eastAsiaTheme="minorHAnsi"/>
          <w:b/>
          <w:lang w:val="en-US" w:eastAsia="en-US"/>
        </w:rPr>
        <w:t>III</w:t>
      </w:r>
      <w:r w:rsidRPr="00AA6E67">
        <w:rPr>
          <w:rFonts w:eastAsiaTheme="minorHAnsi"/>
          <w:b/>
          <w:lang w:eastAsia="en-US"/>
        </w:rPr>
        <w:t xml:space="preserve">. План мероприятий по выполнению муниципальной программы </w:t>
      </w:r>
      <w:r>
        <w:rPr>
          <w:rFonts w:eastAsiaTheme="minorHAnsi"/>
          <w:b/>
          <w:lang w:eastAsia="en-US"/>
        </w:rPr>
        <w:t>«Безопасность образовательного процесса в образовательных учреждениях в Сусуманском</w:t>
      </w:r>
      <w:r w:rsidR="00F36FF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районе»</w:t>
      </w:r>
    </w:p>
    <w:p w:rsidR="006B55AE" w:rsidRDefault="006B55AE" w:rsidP="006B55AE">
      <w:pPr>
        <w:spacing w:line="317" w:lineRule="exact"/>
        <w:ind w:right="-28" w:firstLine="567"/>
        <w:jc w:val="both"/>
        <w:rPr>
          <w:rFonts w:eastAsiaTheme="minorHAnsi"/>
          <w:lang w:eastAsia="en-US"/>
        </w:rPr>
      </w:pPr>
    </w:p>
    <w:p w:rsidR="006B55AE" w:rsidRDefault="006B55AE" w:rsidP="006B55AE">
      <w:pPr>
        <w:pStyle w:val="ConsPlusNormal"/>
        <w:ind w:firstLine="540"/>
        <w:jc w:val="both"/>
      </w:pPr>
      <w:r>
        <w:t>Механизм реализации Программы базируется на принципах четкого разграничения полномочий и ответственности исполнителей Программы.</w:t>
      </w:r>
    </w:p>
    <w:p w:rsidR="006B55AE" w:rsidRDefault="006B55AE" w:rsidP="006B55AE">
      <w:pPr>
        <w:ind w:right="-28" w:firstLine="567"/>
        <w:jc w:val="both"/>
        <w:rPr>
          <w:rFonts w:eastAsiaTheme="minorHAnsi"/>
          <w:lang w:eastAsia="en-US"/>
        </w:rPr>
      </w:pPr>
      <w:r w:rsidRPr="00A32F2C">
        <w:rPr>
          <w:rFonts w:eastAsiaTheme="minorHAnsi"/>
          <w:lang w:eastAsia="en-US"/>
        </w:rPr>
        <w:t>Управление реализацией программных мероприятий осуществляется ее ответственным исполнителем,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программы.</w:t>
      </w:r>
    </w:p>
    <w:p w:rsidR="006B55AE" w:rsidRPr="00A32F2C" w:rsidRDefault="006B55AE" w:rsidP="006B55AE">
      <w:pPr>
        <w:ind w:right="-28" w:firstLine="567"/>
        <w:jc w:val="both"/>
        <w:rPr>
          <w:rFonts w:eastAsiaTheme="minorHAnsi"/>
          <w:lang w:eastAsia="en-US"/>
        </w:rPr>
      </w:pPr>
      <w:r w:rsidRPr="00A32F2C">
        <w:rPr>
          <w:rFonts w:eastAsiaTheme="minorHAnsi"/>
          <w:lang w:eastAsia="en-US"/>
        </w:rPr>
        <w:t>Исполнение мероприятий муниципальной программы осуществляется</w:t>
      </w:r>
      <w:r>
        <w:rPr>
          <w:rFonts w:eastAsiaTheme="minorHAnsi"/>
          <w:lang w:eastAsia="en-US"/>
        </w:rPr>
        <w:t xml:space="preserve"> исполнителями </w:t>
      </w:r>
      <w:r w:rsidRPr="00A32F2C">
        <w:rPr>
          <w:rFonts w:eastAsiaTheme="minorHAnsi"/>
          <w:lang w:eastAsia="en-US"/>
        </w:rPr>
        <w:t xml:space="preserve">в соответствии с Федеральным </w:t>
      </w:r>
      <w:hyperlink r:id="rId7" w:history="1">
        <w:r w:rsidRPr="00A32F2C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05.04.2013</w:t>
      </w:r>
      <w:r w:rsidRPr="00A32F2C">
        <w:rPr>
          <w:rFonts w:eastAsiaTheme="minorHAnsi"/>
          <w:lang w:eastAsia="en-US"/>
        </w:rPr>
        <w:t xml:space="preserve"> № 44-ФЗ </w:t>
      </w:r>
      <w:r w:rsidR="006A2FFF">
        <w:rPr>
          <w:rFonts w:eastAsiaTheme="minorHAnsi"/>
          <w:lang w:eastAsia="en-US"/>
        </w:rPr>
        <w:t>«</w:t>
      </w:r>
      <w:r w:rsidRPr="00A32F2C">
        <w:rPr>
          <w:rFonts w:eastAsiaTheme="minorHAnsi"/>
          <w:lang w:eastAsia="en-US"/>
        </w:rPr>
        <w:t>О контрактной системе в сфере закупок товаров, работ, услуг для обеспечения госуда</w:t>
      </w:r>
      <w:r w:rsidR="006A2FFF">
        <w:rPr>
          <w:rFonts w:eastAsiaTheme="minorHAnsi"/>
          <w:lang w:eastAsia="en-US"/>
        </w:rPr>
        <w:t>рственных и муниципальных нужд»</w:t>
      </w:r>
      <w:r>
        <w:rPr>
          <w:rFonts w:eastAsiaTheme="minorHAnsi"/>
          <w:lang w:eastAsia="en-US"/>
        </w:rPr>
        <w:t xml:space="preserve"> путем заключения договоров на закупку товаров, работ и услуг</w:t>
      </w:r>
    </w:p>
    <w:p w:rsidR="006B55AE" w:rsidRPr="00A32F2C" w:rsidRDefault="006B55AE" w:rsidP="006B55AE">
      <w:pPr>
        <w:ind w:right="-28" w:firstLine="567"/>
        <w:jc w:val="both"/>
        <w:rPr>
          <w:rFonts w:eastAsiaTheme="minorHAnsi"/>
          <w:lang w:eastAsia="en-US"/>
        </w:rPr>
      </w:pPr>
      <w:r w:rsidRPr="003244D5">
        <w:rPr>
          <w:rFonts w:eastAsiaTheme="minorHAnsi"/>
          <w:lang w:eastAsia="en-US"/>
        </w:rPr>
        <w:t>Исполнители несут ответственность за нецелевое использование средств местного бюджета, направляемых на реализацию мероприятий, указанны</w:t>
      </w:r>
      <w:r>
        <w:rPr>
          <w:rFonts w:eastAsiaTheme="minorHAnsi"/>
          <w:lang w:eastAsia="en-US"/>
        </w:rPr>
        <w:t>х в разделе III настоящей</w:t>
      </w:r>
      <w:r w:rsidRPr="003244D5">
        <w:rPr>
          <w:rFonts w:eastAsiaTheme="minorHAnsi"/>
          <w:lang w:eastAsia="en-US"/>
        </w:rPr>
        <w:t xml:space="preserve"> Программы.</w:t>
      </w:r>
    </w:p>
    <w:p w:rsidR="006B55AE" w:rsidRDefault="006B55AE" w:rsidP="006B55AE">
      <w:pPr>
        <w:ind w:right="-28" w:firstLine="567"/>
        <w:jc w:val="both"/>
        <w:rPr>
          <w:rFonts w:eastAsiaTheme="minorHAnsi"/>
          <w:lang w:eastAsia="en-US"/>
        </w:rPr>
      </w:pPr>
      <w:r w:rsidRPr="00A32F2C">
        <w:rPr>
          <w:rFonts w:eastAsiaTheme="minorHAnsi"/>
          <w:lang w:eastAsia="en-US"/>
        </w:rPr>
        <w:t>Мероприятия муниципальной программы в ходе реализации подлежат актуализации на основе анализа значений, отражающих текущее условие реализации мероприятий.</w:t>
      </w:r>
    </w:p>
    <w:p w:rsidR="006B55AE" w:rsidRDefault="006B55AE" w:rsidP="006B55AE">
      <w:pPr>
        <w:ind w:right="-28" w:firstLine="567"/>
        <w:jc w:val="both"/>
        <w:rPr>
          <w:rFonts w:eastAsiaTheme="minorHAnsi"/>
          <w:lang w:eastAsia="en-US"/>
        </w:rPr>
      </w:pPr>
    </w:p>
    <w:tbl>
      <w:tblPr>
        <w:tblStyle w:val="a5"/>
        <w:tblW w:w="10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92"/>
        <w:gridCol w:w="1417"/>
        <w:gridCol w:w="851"/>
        <w:gridCol w:w="126"/>
        <w:gridCol w:w="25"/>
        <w:gridCol w:w="841"/>
        <w:gridCol w:w="992"/>
        <w:gridCol w:w="993"/>
        <w:gridCol w:w="1134"/>
        <w:gridCol w:w="1559"/>
      </w:tblGrid>
      <w:tr w:rsidR="006B55AE" w:rsidRPr="006A2FFF" w:rsidTr="008235E8">
        <w:trPr>
          <w:trHeight w:val="500"/>
        </w:trPr>
        <w:tc>
          <w:tcPr>
            <w:tcW w:w="709" w:type="dxa"/>
            <w:vMerge w:val="restart"/>
            <w:vAlign w:val="center"/>
          </w:tcPr>
          <w:p w:rsidR="006B55AE" w:rsidRPr="006A2FFF" w:rsidRDefault="006B55AE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1992" w:type="dxa"/>
            <w:vMerge w:val="restart"/>
            <w:vAlign w:val="center"/>
          </w:tcPr>
          <w:p w:rsidR="006B55AE" w:rsidRPr="006A2FFF" w:rsidRDefault="006B55AE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6A2FFF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1417" w:type="dxa"/>
            <w:vMerge w:val="restart"/>
            <w:vAlign w:val="center"/>
          </w:tcPr>
          <w:p w:rsidR="006B55AE" w:rsidRPr="006A2FFF" w:rsidRDefault="006B55AE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6B55AE" w:rsidRPr="006A2FFF" w:rsidRDefault="006B55AE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559" w:type="dxa"/>
            <w:vMerge w:val="restart"/>
          </w:tcPr>
          <w:p w:rsidR="006B55AE" w:rsidRPr="006A2FFF" w:rsidRDefault="006B55AE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9069AB" w:rsidRPr="006A2FFF" w:rsidTr="008235E8">
        <w:trPr>
          <w:trHeight w:val="301"/>
        </w:trPr>
        <w:tc>
          <w:tcPr>
            <w:tcW w:w="709" w:type="dxa"/>
            <w:vMerge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69AB" w:rsidRPr="006A2FFF" w:rsidRDefault="009069A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9069AB" w:rsidRPr="006A2FFF" w:rsidRDefault="009069A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по муниципальной программе, </w:t>
            </w: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17" w:type="dxa"/>
            <w:vMerge w:val="restart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069AB" w:rsidRPr="006A2FFF" w:rsidRDefault="000E3782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7278,7</w:t>
            </w:r>
            <w:r w:rsidR="00210734"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9AB" w:rsidRPr="006A2FFF" w:rsidRDefault="00210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2092,9</w:t>
            </w:r>
          </w:p>
          <w:p w:rsidR="009069AB" w:rsidRPr="006A2FFF" w:rsidRDefault="009069A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69AB" w:rsidRPr="006A2FFF" w:rsidRDefault="00210734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2822,9</w:t>
            </w:r>
          </w:p>
        </w:tc>
        <w:tc>
          <w:tcPr>
            <w:tcW w:w="993" w:type="dxa"/>
            <w:vAlign w:val="center"/>
          </w:tcPr>
          <w:p w:rsidR="009069AB" w:rsidRPr="006A2FFF" w:rsidRDefault="000E3782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1385,2</w:t>
            </w:r>
          </w:p>
        </w:tc>
        <w:tc>
          <w:tcPr>
            <w:tcW w:w="1134" w:type="dxa"/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977,7</w:t>
            </w:r>
          </w:p>
        </w:tc>
        <w:tc>
          <w:tcPr>
            <w:tcW w:w="1559" w:type="dxa"/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069AB" w:rsidRPr="006A2FFF" w:rsidRDefault="000E3782" w:rsidP="00DB67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7278,7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2092,9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69AB" w:rsidRPr="006A2FFF" w:rsidRDefault="00210734" w:rsidP="0021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2822,9</w:t>
            </w:r>
          </w:p>
        </w:tc>
        <w:tc>
          <w:tcPr>
            <w:tcW w:w="993" w:type="dxa"/>
            <w:vAlign w:val="center"/>
          </w:tcPr>
          <w:p w:rsidR="009069AB" w:rsidRPr="006A2FFF" w:rsidRDefault="000E3782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1385,2</w:t>
            </w:r>
          </w:p>
        </w:tc>
        <w:tc>
          <w:tcPr>
            <w:tcW w:w="1134" w:type="dxa"/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977,7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55AE" w:rsidRPr="006A2FFF" w:rsidTr="008235E8">
        <w:tc>
          <w:tcPr>
            <w:tcW w:w="709" w:type="dxa"/>
          </w:tcPr>
          <w:p w:rsidR="006B55AE" w:rsidRPr="006A2FFF" w:rsidRDefault="006B55AE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930" w:type="dxa"/>
            <w:gridSpan w:val="10"/>
          </w:tcPr>
          <w:p w:rsidR="006B55AE" w:rsidRPr="006A2FFF" w:rsidRDefault="006E753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Основное мероприятие </w:t>
            </w:r>
            <w:r w:rsidR="006B55AE" w:rsidRPr="006A2FF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«Материально- техническое обеспечение охраны труда, техники безопасности, антитеррористической защищенности»</w:t>
            </w:r>
          </w:p>
        </w:tc>
      </w:tr>
      <w:tr w:rsidR="000E3782" w:rsidRPr="006A2FFF" w:rsidTr="008235E8">
        <w:tc>
          <w:tcPr>
            <w:tcW w:w="709" w:type="dxa"/>
          </w:tcPr>
          <w:p w:rsidR="000E3782" w:rsidRPr="006A2FFF" w:rsidRDefault="000E3782" w:rsidP="00F36F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92" w:type="dxa"/>
          </w:tcPr>
          <w:p w:rsidR="000E3782" w:rsidRPr="006A2FFF" w:rsidRDefault="000E3782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Всего по основному мероприятию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0E3782" w:rsidRPr="006A2FFF" w:rsidRDefault="000E3782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vAlign w:val="center"/>
          </w:tcPr>
          <w:p w:rsidR="000E3782" w:rsidRPr="006A2FFF" w:rsidRDefault="000E3782" w:rsidP="006A2F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7278,7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vAlign w:val="center"/>
          </w:tcPr>
          <w:p w:rsidR="000E3782" w:rsidRPr="006A2FFF" w:rsidRDefault="000E3782" w:rsidP="006A2F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2092,9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3782" w:rsidRPr="006A2FFF" w:rsidRDefault="000E3782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2822,9</w:t>
            </w:r>
          </w:p>
        </w:tc>
        <w:tc>
          <w:tcPr>
            <w:tcW w:w="993" w:type="dxa"/>
            <w:vAlign w:val="center"/>
          </w:tcPr>
          <w:p w:rsidR="000E3782" w:rsidRPr="006A2FFF" w:rsidRDefault="000E3782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1385,2</w:t>
            </w:r>
          </w:p>
        </w:tc>
        <w:tc>
          <w:tcPr>
            <w:tcW w:w="1134" w:type="dxa"/>
            <w:vAlign w:val="center"/>
          </w:tcPr>
          <w:p w:rsidR="000E3782" w:rsidRPr="006A2FFF" w:rsidRDefault="000E3782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977,7</w:t>
            </w:r>
          </w:p>
        </w:tc>
        <w:tc>
          <w:tcPr>
            <w:tcW w:w="1559" w:type="dxa"/>
            <w:vAlign w:val="center"/>
          </w:tcPr>
          <w:p w:rsidR="000E3782" w:rsidRPr="006A2FFF" w:rsidRDefault="000E3782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rPr>
          <w:trHeight w:val="359"/>
        </w:trPr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E3782" w:rsidRPr="006A2FFF" w:rsidTr="008235E8">
        <w:tc>
          <w:tcPr>
            <w:tcW w:w="709" w:type="dxa"/>
          </w:tcPr>
          <w:p w:rsidR="000E3782" w:rsidRPr="006A2FFF" w:rsidRDefault="000E3782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2" w:type="dxa"/>
          </w:tcPr>
          <w:p w:rsidR="000E3782" w:rsidRPr="006A2FFF" w:rsidRDefault="000E3782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</w:tcPr>
          <w:p w:rsidR="000E3782" w:rsidRPr="006A2FFF" w:rsidRDefault="000E3782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vAlign w:val="center"/>
          </w:tcPr>
          <w:p w:rsidR="000E3782" w:rsidRPr="006A2FFF" w:rsidRDefault="000E3782" w:rsidP="006A2F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7278,7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vAlign w:val="center"/>
          </w:tcPr>
          <w:p w:rsidR="000E3782" w:rsidRPr="006A2FFF" w:rsidRDefault="000E3782" w:rsidP="006A2F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2092,9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3782" w:rsidRPr="006A2FFF" w:rsidRDefault="000E3782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2822,9</w:t>
            </w:r>
          </w:p>
        </w:tc>
        <w:tc>
          <w:tcPr>
            <w:tcW w:w="993" w:type="dxa"/>
            <w:vAlign w:val="center"/>
          </w:tcPr>
          <w:p w:rsidR="000E3782" w:rsidRPr="006A2FFF" w:rsidRDefault="000E3782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1385,2</w:t>
            </w:r>
          </w:p>
        </w:tc>
        <w:tc>
          <w:tcPr>
            <w:tcW w:w="1134" w:type="dxa"/>
            <w:vAlign w:val="center"/>
          </w:tcPr>
          <w:p w:rsidR="000E3782" w:rsidRPr="006A2FFF" w:rsidRDefault="000E3782" w:rsidP="006A2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977,7</w:t>
            </w:r>
          </w:p>
        </w:tc>
        <w:tc>
          <w:tcPr>
            <w:tcW w:w="1559" w:type="dxa"/>
          </w:tcPr>
          <w:p w:rsidR="000E3782" w:rsidRPr="006A2FFF" w:rsidRDefault="000E3782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rPr>
          <w:trHeight w:val="370"/>
        </w:trPr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систем видеонаблюдения, охранной сигнализации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EA6C65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3120,0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EA6C65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EA6C65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EA6C65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559" w:type="dxa"/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69AB" w:rsidRPr="006A2FFF" w:rsidTr="008235E8">
        <w:trPr>
          <w:trHeight w:val="271"/>
        </w:trPr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E753B" w:rsidRPr="006A2FFF" w:rsidTr="008235E8">
        <w:tc>
          <w:tcPr>
            <w:tcW w:w="709" w:type="dxa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2" w:type="dxa"/>
          </w:tcPr>
          <w:p w:rsidR="006E753B" w:rsidRPr="006A2FFF" w:rsidRDefault="006E753B" w:rsidP="006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3120,0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559" w:type="dxa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пропускных систем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69AB" w:rsidRPr="006A2FF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9069AB" w:rsidRPr="006A2FFF" w:rsidRDefault="009069A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rPr>
          <w:trHeight w:val="253"/>
        </w:trPr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69AB" w:rsidRPr="006A2FF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992" w:type="dxa"/>
          </w:tcPr>
          <w:p w:rsidR="009069AB" w:rsidRPr="006A2FFF" w:rsidRDefault="0060439B" w:rsidP="00F36F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видеонаблюдения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  <w:r w:rsidR="009069AB" w:rsidRPr="006A2F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60439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E753B" w:rsidRPr="006A2FFF" w:rsidTr="008235E8">
        <w:trPr>
          <w:trHeight w:val="167"/>
        </w:trPr>
        <w:tc>
          <w:tcPr>
            <w:tcW w:w="709" w:type="dxa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2" w:type="dxa"/>
          </w:tcPr>
          <w:p w:rsidR="006E753B" w:rsidRPr="006A2FFF" w:rsidRDefault="006E753B" w:rsidP="006E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E753B" w:rsidRPr="006A2FFF" w:rsidRDefault="006E753B" w:rsidP="006E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Ремонт ограждения образовательных организаций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9C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9C19B8" w:rsidRPr="006A2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9C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9C19B8" w:rsidRPr="006A2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60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460,</w:t>
            </w:r>
            <w:r w:rsidR="0060439B" w:rsidRPr="006A2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60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460,</w:t>
            </w:r>
            <w:r w:rsidR="0060439B" w:rsidRPr="006A2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210734" w:rsidP="0060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460,</w:t>
            </w:r>
            <w:r w:rsidR="0060439B" w:rsidRPr="006A2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:rsidR="009069AB" w:rsidRPr="006A2FFF" w:rsidRDefault="009069AB" w:rsidP="00F3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F3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1992" w:type="dxa"/>
          </w:tcPr>
          <w:p w:rsidR="009069AB" w:rsidRPr="006A2FFF" w:rsidRDefault="009069AB" w:rsidP="00DB67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417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C19B8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C19B8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C19B8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559" w:type="dxa"/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2" w:type="dxa"/>
          </w:tcPr>
          <w:p w:rsidR="009069AB" w:rsidRPr="006A2FFF" w:rsidRDefault="009069AB" w:rsidP="00DB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2" w:type="dxa"/>
          </w:tcPr>
          <w:p w:rsidR="009069AB" w:rsidRPr="006A2FFF" w:rsidRDefault="009069AB" w:rsidP="00DB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2" w:type="dxa"/>
          </w:tcPr>
          <w:p w:rsidR="009069AB" w:rsidRPr="006A2FFF" w:rsidRDefault="009069AB" w:rsidP="00DB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C19B8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C19B8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69AB" w:rsidRPr="006A2FFF" w:rsidTr="008235E8">
        <w:tc>
          <w:tcPr>
            <w:tcW w:w="70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2" w:type="dxa"/>
          </w:tcPr>
          <w:p w:rsidR="009069AB" w:rsidRPr="006A2FFF" w:rsidRDefault="009069AB" w:rsidP="00DB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069AB" w:rsidRPr="006A2FFF" w:rsidRDefault="0060439B" w:rsidP="00906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069AB" w:rsidRPr="006A2FFF" w:rsidRDefault="009069AB" w:rsidP="00DB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85A9E" w:rsidRPr="00585A9E" w:rsidRDefault="00585A9E" w:rsidP="00585A9E">
      <w:pPr>
        <w:jc w:val="right"/>
      </w:pPr>
      <w:r w:rsidRPr="00585A9E">
        <w:t>».</w:t>
      </w:r>
    </w:p>
    <w:p w:rsidR="00411362" w:rsidRDefault="008235E8" w:rsidP="00411362">
      <w:pPr>
        <w:jc w:val="both"/>
      </w:pPr>
      <w:r>
        <w:t xml:space="preserve">             </w:t>
      </w:r>
      <w:r w:rsidR="00411362">
        <w:t>2.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411362" w:rsidRPr="008D6CEF" w:rsidRDefault="008235E8" w:rsidP="00411362">
      <w:pPr>
        <w:jc w:val="both"/>
      </w:pPr>
      <w:r>
        <w:t xml:space="preserve">             </w:t>
      </w:r>
      <w:r w:rsidR="00411362">
        <w:t>3. Контроль за исполнением настоящего постановления возложить на комитет по образованию Администрации Сусуманского муниципального округа Магаданской области.</w:t>
      </w:r>
    </w:p>
    <w:p w:rsidR="006B55AE" w:rsidRDefault="006B55AE" w:rsidP="006B55AE"/>
    <w:p w:rsidR="006B55AE" w:rsidRDefault="006B55AE" w:rsidP="006B55AE"/>
    <w:p w:rsidR="006B55AE" w:rsidRDefault="006B55AE" w:rsidP="006B55AE"/>
    <w:p w:rsidR="006B55AE" w:rsidRPr="00D7481F" w:rsidRDefault="006B55AE" w:rsidP="006B55AE">
      <w:r w:rsidRPr="00D7481F">
        <w:t>Глава Сусуманского муниципального округа</w:t>
      </w:r>
    </w:p>
    <w:p w:rsidR="006B55AE" w:rsidRPr="00D7481F" w:rsidRDefault="006B55AE" w:rsidP="006B55AE">
      <w:r w:rsidRPr="00D7481F">
        <w:t xml:space="preserve">Магаданской области                                                             </w:t>
      </w:r>
      <w:r w:rsidR="00232C68">
        <w:t xml:space="preserve">                           </w:t>
      </w:r>
      <w:r w:rsidR="008235E8">
        <w:t xml:space="preserve">   </w:t>
      </w:r>
      <w:r>
        <w:t xml:space="preserve">  </w:t>
      </w:r>
      <w:r w:rsidRPr="00D7481F">
        <w:t>И.Н. Пряников</w:t>
      </w:r>
    </w:p>
    <w:p w:rsidR="006B55AE" w:rsidRPr="00D7481F" w:rsidRDefault="006B55AE" w:rsidP="006B55AE"/>
    <w:p w:rsidR="00F42F30" w:rsidRDefault="00F42F30" w:rsidP="00F42F30">
      <w:pPr>
        <w:jc w:val="both"/>
      </w:pPr>
    </w:p>
    <w:p w:rsidR="00FB0F3C" w:rsidRDefault="00FB0F3C"/>
    <w:sectPr w:rsidR="00FB0F3C" w:rsidSect="00232C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0"/>
    <w:rsid w:val="000004AE"/>
    <w:rsid w:val="00025870"/>
    <w:rsid w:val="000E3782"/>
    <w:rsid w:val="00210734"/>
    <w:rsid w:val="00232C68"/>
    <w:rsid w:val="00411362"/>
    <w:rsid w:val="004203F5"/>
    <w:rsid w:val="0046051B"/>
    <w:rsid w:val="00485AB7"/>
    <w:rsid w:val="00500726"/>
    <w:rsid w:val="00584220"/>
    <w:rsid w:val="00585A9E"/>
    <w:rsid w:val="0058774E"/>
    <w:rsid w:val="0060439B"/>
    <w:rsid w:val="00626250"/>
    <w:rsid w:val="006A2FFF"/>
    <w:rsid w:val="006B55AE"/>
    <w:rsid w:val="006C00BE"/>
    <w:rsid w:val="006D0D86"/>
    <w:rsid w:val="006E753B"/>
    <w:rsid w:val="0070705A"/>
    <w:rsid w:val="00791377"/>
    <w:rsid w:val="008235E8"/>
    <w:rsid w:val="008C593D"/>
    <w:rsid w:val="008D1F8E"/>
    <w:rsid w:val="008D6CEF"/>
    <w:rsid w:val="008E01F6"/>
    <w:rsid w:val="009069AB"/>
    <w:rsid w:val="009C19B8"/>
    <w:rsid w:val="009C54EA"/>
    <w:rsid w:val="00BE6E14"/>
    <w:rsid w:val="00C215D3"/>
    <w:rsid w:val="00C806AA"/>
    <w:rsid w:val="00D0233B"/>
    <w:rsid w:val="00DA7D86"/>
    <w:rsid w:val="00DB677C"/>
    <w:rsid w:val="00E33417"/>
    <w:rsid w:val="00E63E12"/>
    <w:rsid w:val="00EA3E0B"/>
    <w:rsid w:val="00EA6C65"/>
    <w:rsid w:val="00F36FF8"/>
    <w:rsid w:val="00F42F30"/>
    <w:rsid w:val="00F638A9"/>
    <w:rsid w:val="00FB0F3C"/>
    <w:rsid w:val="00FF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B55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B55AE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11">
    <w:name w:val="Гиперссылка1"/>
    <w:rsid w:val="006B55AE"/>
    <w:rPr>
      <w:color w:val="0000FF"/>
      <w:u w:val="single"/>
    </w:rPr>
  </w:style>
  <w:style w:type="paragraph" w:customStyle="1" w:styleId="ConsPlusNormal">
    <w:name w:val="ConsPlusNormal"/>
    <w:rsid w:val="006B55AE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Cell">
    <w:name w:val="ConsPlusCell"/>
    <w:rsid w:val="006B55AE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character" w:styleId="a4">
    <w:name w:val="Hyperlink"/>
    <w:semiHidden/>
    <w:unhideWhenUsed/>
    <w:rsid w:val="006B55AE"/>
    <w:rPr>
      <w:color w:val="0000FF"/>
      <w:u w:val="single"/>
    </w:rPr>
  </w:style>
  <w:style w:type="table" w:styleId="a5">
    <w:name w:val="Table Grid"/>
    <w:basedOn w:val="a1"/>
    <w:uiPriority w:val="59"/>
    <w:rsid w:val="006B55AE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B55A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6B55AE"/>
    <w:rPr>
      <w:rFonts w:eastAsia="Times New Roman"/>
      <w:b/>
      <w:bCs/>
      <w:color w:val="auto"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75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753B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B55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B55AE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11">
    <w:name w:val="Гиперссылка1"/>
    <w:rsid w:val="006B55AE"/>
    <w:rPr>
      <w:color w:val="0000FF"/>
      <w:u w:val="single"/>
    </w:rPr>
  </w:style>
  <w:style w:type="paragraph" w:customStyle="1" w:styleId="ConsPlusNormal">
    <w:name w:val="ConsPlusNormal"/>
    <w:rsid w:val="006B55AE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Cell">
    <w:name w:val="ConsPlusCell"/>
    <w:rsid w:val="006B55AE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character" w:styleId="a4">
    <w:name w:val="Hyperlink"/>
    <w:semiHidden/>
    <w:unhideWhenUsed/>
    <w:rsid w:val="006B55AE"/>
    <w:rPr>
      <w:color w:val="0000FF"/>
      <w:u w:val="single"/>
    </w:rPr>
  </w:style>
  <w:style w:type="table" w:styleId="a5">
    <w:name w:val="Table Grid"/>
    <w:basedOn w:val="a1"/>
    <w:uiPriority w:val="59"/>
    <w:rsid w:val="006B55AE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B55A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6B55AE"/>
    <w:rPr>
      <w:rFonts w:eastAsia="Times New Roman"/>
      <w:b/>
      <w:bCs/>
      <w:color w:val="auto"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75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753B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FC069ECC59DB219D8A172069C23660B08120054BB35E9028FECED3362D51FA19F1180CD0E60EB30CBD17CD91WBk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868F-4580-4877-877B-868401BC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2024-05-03T00:41:00Z</cp:lastPrinted>
  <dcterms:created xsi:type="dcterms:W3CDTF">2024-02-29T01:26:00Z</dcterms:created>
  <dcterms:modified xsi:type="dcterms:W3CDTF">2024-05-03T01:18:00Z</dcterms:modified>
</cp:coreProperties>
</file>