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CA" w:rsidRDefault="006E1ECA" w:rsidP="006E1ECA">
      <w:pPr>
        <w:pStyle w:val="af"/>
        <w:rPr>
          <w:b w:val="0"/>
          <w:sz w:val="24"/>
        </w:rPr>
      </w:pPr>
      <w:bookmarkStart w:id="0" w:name="_GoBack"/>
      <w:bookmarkEnd w:id="0"/>
    </w:p>
    <w:p w:rsidR="00B91F26" w:rsidRPr="00D8591E" w:rsidRDefault="00B91F26" w:rsidP="006E1ECA">
      <w:pPr>
        <w:pStyle w:val="af"/>
        <w:rPr>
          <w:b w:val="0"/>
          <w:sz w:val="24"/>
        </w:rPr>
      </w:pPr>
    </w:p>
    <w:p w:rsidR="008F7D48" w:rsidRDefault="00BC5E15" w:rsidP="00BC5E15">
      <w:pPr>
        <w:pStyle w:val="1"/>
        <w:rPr>
          <w:sz w:val="36"/>
          <w:szCs w:val="36"/>
        </w:rPr>
      </w:pPr>
      <w:r>
        <w:rPr>
          <w:sz w:val="36"/>
          <w:szCs w:val="36"/>
        </w:rPr>
        <w:t xml:space="preserve">АДМИНИСТРАЦИЯ </w:t>
      </w:r>
    </w:p>
    <w:p w:rsidR="00BC5E15" w:rsidRDefault="00BC5E15" w:rsidP="00BC5E15">
      <w:pPr>
        <w:pStyle w:val="1"/>
        <w:rPr>
          <w:sz w:val="36"/>
          <w:szCs w:val="36"/>
        </w:rPr>
      </w:pPr>
      <w:r>
        <w:rPr>
          <w:sz w:val="36"/>
          <w:szCs w:val="36"/>
        </w:rPr>
        <w:t xml:space="preserve">СУСУМАНСКОГО </w:t>
      </w:r>
      <w:r w:rsidR="008F7D48">
        <w:rPr>
          <w:sz w:val="36"/>
          <w:szCs w:val="36"/>
        </w:rPr>
        <w:t>МУНИЦИПАЛЬНОГО</w:t>
      </w:r>
      <w:r>
        <w:rPr>
          <w:sz w:val="36"/>
          <w:szCs w:val="36"/>
        </w:rPr>
        <w:t xml:space="preserve"> ОКРУГА</w:t>
      </w:r>
    </w:p>
    <w:p w:rsidR="00BC5E15" w:rsidRDefault="008F7D48" w:rsidP="00BC5E15">
      <w:pPr>
        <w:jc w:val="center"/>
        <w:rPr>
          <w:b/>
          <w:sz w:val="36"/>
          <w:szCs w:val="36"/>
        </w:rPr>
      </w:pPr>
      <w:r>
        <w:rPr>
          <w:b/>
          <w:sz w:val="36"/>
          <w:szCs w:val="36"/>
        </w:rPr>
        <w:t>МАГАДАНСКОЙ ОБЛАСТИ</w:t>
      </w:r>
    </w:p>
    <w:p w:rsidR="008F7D48" w:rsidRDefault="008F7D48" w:rsidP="00BC5E15">
      <w:pPr>
        <w:pStyle w:val="1"/>
        <w:rPr>
          <w:sz w:val="52"/>
        </w:rPr>
      </w:pPr>
    </w:p>
    <w:p w:rsidR="00BC5E15" w:rsidRDefault="00BC5E15" w:rsidP="00BC5E15">
      <w:pPr>
        <w:pStyle w:val="1"/>
        <w:rPr>
          <w:sz w:val="52"/>
        </w:rPr>
      </w:pPr>
      <w:r>
        <w:rPr>
          <w:sz w:val="52"/>
        </w:rPr>
        <w:t>ПОСТАНОВЛЕНИЕ</w:t>
      </w:r>
    </w:p>
    <w:p w:rsidR="00BC5E15" w:rsidRDefault="00BC5E15" w:rsidP="00BC5E15">
      <w:pPr>
        <w:jc w:val="center"/>
        <w:rPr>
          <w:sz w:val="24"/>
          <w:szCs w:val="24"/>
        </w:rPr>
      </w:pPr>
    </w:p>
    <w:p w:rsidR="00BC5E15" w:rsidRDefault="00BC5E15" w:rsidP="00BC5E15">
      <w:pPr>
        <w:jc w:val="both"/>
        <w:rPr>
          <w:sz w:val="24"/>
          <w:szCs w:val="24"/>
        </w:rPr>
      </w:pPr>
    </w:p>
    <w:p w:rsidR="00BC5E15" w:rsidRDefault="00187565" w:rsidP="00BC5E15">
      <w:pPr>
        <w:jc w:val="both"/>
        <w:rPr>
          <w:sz w:val="24"/>
          <w:szCs w:val="24"/>
        </w:rPr>
      </w:pPr>
      <w:r>
        <w:rPr>
          <w:sz w:val="24"/>
          <w:szCs w:val="24"/>
        </w:rPr>
        <w:t>От  20</w:t>
      </w:r>
      <w:r w:rsidR="00BC5E15">
        <w:rPr>
          <w:sz w:val="24"/>
          <w:szCs w:val="24"/>
        </w:rPr>
        <w:t>.</w:t>
      </w:r>
      <w:r w:rsidR="008F7D48">
        <w:rPr>
          <w:sz w:val="24"/>
          <w:szCs w:val="24"/>
        </w:rPr>
        <w:t>0</w:t>
      </w:r>
      <w:r w:rsidR="00C7018F">
        <w:rPr>
          <w:sz w:val="24"/>
          <w:szCs w:val="24"/>
        </w:rPr>
        <w:t>6</w:t>
      </w:r>
      <w:r w:rsidR="00BC5E15">
        <w:rPr>
          <w:sz w:val="24"/>
          <w:szCs w:val="24"/>
        </w:rPr>
        <w:t>.20</w:t>
      </w:r>
      <w:r w:rsidR="00C273FA">
        <w:rPr>
          <w:sz w:val="24"/>
          <w:szCs w:val="24"/>
        </w:rPr>
        <w:t>2</w:t>
      </w:r>
      <w:r w:rsidR="008F7D48">
        <w:rPr>
          <w:sz w:val="24"/>
          <w:szCs w:val="24"/>
        </w:rPr>
        <w:t>3</w:t>
      </w:r>
      <w:r w:rsidR="00BC5E15">
        <w:rPr>
          <w:sz w:val="24"/>
          <w:szCs w:val="24"/>
        </w:rPr>
        <w:t xml:space="preserve">   года</w:t>
      </w:r>
      <w:r w:rsidR="00B91F26">
        <w:rPr>
          <w:sz w:val="24"/>
          <w:szCs w:val="24"/>
        </w:rPr>
        <w:t xml:space="preserve">                               </w:t>
      </w:r>
      <w:r>
        <w:rPr>
          <w:sz w:val="24"/>
          <w:szCs w:val="24"/>
        </w:rPr>
        <w:t xml:space="preserve">     </w:t>
      </w:r>
      <w:r w:rsidR="00BC5E15">
        <w:rPr>
          <w:sz w:val="24"/>
          <w:szCs w:val="24"/>
        </w:rPr>
        <w:t xml:space="preserve">№ </w:t>
      </w:r>
      <w:r>
        <w:rPr>
          <w:sz w:val="24"/>
          <w:szCs w:val="24"/>
        </w:rPr>
        <w:t>298</w:t>
      </w:r>
    </w:p>
    <w:p w:rsidR="00BC5E15" w:rsidRDefault="00BC5E15" w:rsidP="00BC5E15">
      <w:pPr>
        <w:jc w:val="both"/>
        <w:rPr>
          <w:sz w:val="24"/>
          <w:szCs w:val="24"/>
        </w:rPr>
      </w:pPr>
      <w:r>
        <w:rPr>
          <w:sz w:val="24"/>
          <w:szCs w:val="24"/>
        </w:rPr>
        <w:t>г. Сусуман</w:t>
      </w:r>
    </w:p>
    <w:p w:rsidR="00BC5E15" w:rsidRDefault="00BC5E15" w:rsidP="00BC5E15">
      <w:pPr>
        <w:jc w:val="both"/>
      </w:pPr>
    </w:p>
    <w:p w:rsidR="00BC5E15" w:rsidRDefault="00BC5E15" w:rsidP="00BC5E1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tblGrid>
      <w:tr w:rsidR="00BC5E15" w:rsidRPr="00C7018F" w:rsidTr="00BC5E15">
        <w:trPr>
          <w:trHeight w:val="519"/>
        </w:trPr>
        <w:tc>
          <w:tcPr>
            <w:tcW w:w="4668" w:type="dxa"/>
            <w:tcBorders>
              <w:top w:val="nil"/>
              <w:left w:val="nil"/>
              <w:bottom w:val="nil"/>
              <w:right w:val="nil"/>
            </w:tcBorders>
            <w:hideMark/>
          </w:tcPr>
          <w:p w:rsidR="00BC5E15" w:rsidRPr="00C7018F" w:rsidRDefault="00C7018F" w:rsidP="003F56B0">
            <w:pPr>
              <w:rPr>
                <w:rStyle w:val="ab"/>
                <w:i w:val="0"/>
                <w:sz w:val="24"/>
                <w:szCs w:val="24"/>
              </w:rPr>
            </w:pPr>
            <w:r w:rsidRPr="00C7018F">
              <w:rPr>
                <w:sz w:val="24"/>
                <w:szCs w:val="24"/>
              </w:rPr>
              <w:t>Об утверждении  муниципальной программы  «</w:t>
            </w:r>
            <w:r w:rsidR="003F56B0">
              <w:rPr>
                <w:sz w:val="24"/>
                <w:szCs w:val="24"/>
              </w:rPr>
              <w:t xml:space="preserve">Комплексное развитие систем  коммунальной инфраструктуры </w:t>
            </w:r>
            <w:r w:rsidRPr="00C7018F">
              <w:rPr>
                <w:sz w:val="24"/>
                <w:szCs w:val="24"/>
              </w:rPr>
              <w:t xml:space="preserve"> в Сусуманском районе»</w:t>
            </w:r>
          </w:p>
        </w:tc>
      </w:tr>
    </w:tbl>
    <w:p w:rsidR="00BC5E15" w:rsidRDefault="00C1606E" w:rsidP="00BC5E15">
      <w:pPr>
        <w:jc w:val="both"/>
        <w:rPr>
          <w:sz w:val="24"/>
          <w:szCs w:val="24"/>
        </w:rPr>
      </w:pPr>
      <w:r w:rsidRPr="00C7018F">
        <w:rPr>
          <w:sz w:val="24"/>
          <w:szCs w:val="24"/>
        </w:rPr>
        <w:t xml:space="preserve">                                    </w:t>
      </w:r>
    </w:p>
    <w:p w:rsidR="00B91F26" w:rsidRPr="00C7018F" w:rsidRDefault="00B91F26" w:rsidP="00BC5E15">
      <w:pPr>
        <w:jc w:val="both"/>
        <w:rPr>
          <w:sz w:val="24"/>
          <w:szCs w:val="24"/>
        </w:rPr>
      </w:pPr>
    </w:p>
    <w:p w:rsidR="00C7018F" w:rsidRPr="00C7018F" w:rsidRDefault="00C7018F" w:rsidP="00C7018F">
      <w:pPr>
        <w:ind w:firstLine="567"/>
        <w:jc w:val="both"/>
        <w:rPr>
          <w:sz w:val="24"/>
          <w:szCs w:val="24"/>
        </w:rPr>
      </w:pPr>
      <w:r w:rsidRPr="00C7018F">
        <w:rPr>
          <w:sz w:val="24"/>
          <w:szCs w:val="24"/>
        </w:rPr>
        <w:t>В соответствии со статьей 179 Бюджетного кодекса Российской Федерации, руководствуясь Уставом муниципального образования  «Сусуманский муниципальный округ Магаданской области», постановлением Администрации Сусуманского муниципального округа Магаданской области от 07.06.2023 года  № 277 «Об утверждении перечня муниципальных программ на 2023-2025 годы», Администрация Сусуманского муниципального округа Магаданской области</w:t>
      </w:r>
    </w:p>
    <w:p w:rsidR="00C7018F" w:rsidRPr="00C7018F" w:rsidRDefault="00C7018F" w:rsidP="00C7018F">
      <w:pPr>
        <w:jc w:val="both"/>
        <w:rPr>
          <w:sz w:val="24"/>
          <w:szCs w:val="24"/>
        </w:rPr>
      </w:pPr>
    </w:p>
    <w:p w:rsidR="00C7018F" w:rsidRPr="00C7018F" w:rsidRDefault="00C7018F" w:rsidP="00C7018F">
      <w:pPr>
        <w:jc w:val="both"/>
        <w:rPr>
          <w:bCs/>
          <w:sz w:val="24"/>
          <w:szCs w:val="24"/>
        </w:rPr>
      </w:pPr>
      <w:r w:rsidRPr="00C7018F">
        <w:rPr>
          <w:bCs/>
          <w:sz w:val="24"/>
          <w:szCs w:val="24"/>
        </w:rPr>
        <w:t>ПОСТАНОВЛЯЕТ:</w:t>
      </w:r>
    </w:p>
    <w:p w:rsidR="00C7018F" w:rsidRPr="00C7018F" w:rsidRDefault="00C7018F" w:rsidP="00C7018F">
      <w:pPr>
        <w:jc w:val="both"/>
        <w:rPr>
          <w:b/>
          <w:bCs/>
          <w:sz w:val="24"/>
          <w:szCs w:val="24"/>
        </w:rPr>
      </w:pPr>
    </w:p>
    <w:p w:rsidR="00C7018F" w:rsidRPr="00C7018F" w:rsidRDefault="00B21319" w:rsidP="00C7018F">
      <w:pPr>
        <w:ind w:firstLine="567"/>
        <w:jc w:val="both"/>
        <w:rPr>
          <w:sz w:val="24"/>
          <w:szCs w:val="24"/>
        </w:rPr>
      </w:pPr>
      <w:r>
        <w:rPr>
          <w:sz w:val="24"/>
          <w:szCs w:val="24"/>
        </w:rPr>
        <w:tab/>
      </w:r>
      <w:r w:rsidR="00C7018F" w:rsidRPr="00C7018F">
        <w:rPr>
          <w:sz w:val="24"/>
          <w:szCs w:val="24"/>
        </w:rPr>
        <w:t>1. Утвердить муниципальную программу «</w:t>
      </w:r>
      <w:r w:rsidR="003F56B0">
        <w:rPr>
          <w:sz w:val="24"/>
          <w:szCs w:val="24"/>
        </w:rPr>
        <w:t xml:space="preserve">Комплектное развитие систем коммунальной инфраструктуры </w:t>
      </w:r>
      <w:r w:rsidR="00C7018F" w:rsidRPr="00C7018F">
        <w:rPr>
          <w:sz w:val="24"/>
          <w:szCs w:val="24"/>
        </w:rPr>
        <w:t xml:space="preserve"> в Сусуманском районе» </w:t>
      </w:r>
      <w:r w:rsidR="00C7018F">
        <w:rPr>
          <w:sz w:val="24"/>
          <w:szCs w:val="24"/>
        </w:rPr>
        <w:t xml:space="preserve"> </w:t>
      </w:r>
      <w:r w:rsidR="00C7018F" w:rsidRPr="00C7018F">
        <w:rPr>
          <w:sz w:val="24"/>
          <w:szCs w:val="24"/>
        </w:rPr>
        <w:t>согласно приложению.</w:t>
      </w:r>
    </w:p>
    <w:p w:rsidR="00C7018F" w:rsidRPr="00C7018F" w:rsidRDefault="00B21319" w:rsidP="00C7018F">
      <w:pPr>
        <w:ind w:firstLine="567"/>
        <w:jc w:val="both"/>
        <w:rPr>
          <w:sz w:val="24"/>
          <w:szCs w:val="24"/>
        </w:rPr>
      </w:pPr>
      <w:r>
        <w:rPr>
          <w:sz w:val="24"/>
          <w:szCs w:val="24"/>
        </w:rPr>
        <w:tab/>
      </w:r>
      <w:r w:rsidR="00C7018F" w:rsidRPr="00C7018F">
        <w:rPr>
          <w:sz w:val="24"/>
          <w:szCs w:val="24"/>
        </w:rPr>
        <w:t xml:space="preserve">2. Признать утратившими силу постановления администрации Сусуманского городского округа: </w:t>
      </w:r>
    </w:p>
    <w:p w:rsidR="000200F6" w:rsidRDefault="00B21319" w:rsidP="00E107DF">
      <w:pPr>
        <w:jc w:val="both"/>
        <w:rPr>
          <w:bCs/>
          <w:sz w:val="24"/>
          <w:szCs w:val="24"/>
        </w:rPr>
      </w:pPr>
      <w:r>
        <w:rPr>
          <w:bCs/>
          <w:sz w:val="24"/>
          <w:szCs w:val="24"/>
        </w:rPr>
        <w:tab/>
      </w:r>
      <w:r w:rsidR="00E107DF">
        <w:rPr>
          <w:bCs/>
          <w:sz w:val="24"/>
          <w:szCs w:val="24"/>
        </w:rPr>
        <w:t>-</w:t>
      </w:r>
      <w:r w:rsidR="00E107DF" w:rsidRPr="00C35800">
        <w:rPr>
          <w:bCs/>
          <w:sz w:val="24"/>
          <w:szCs w:val="24"/>
        </w:rPr>
        <w:t>от 28.09.2017</w:t>
      </w:r>
      <w:r w:rsidR="00E107DF">
        <w:rPr>
          <w:bCs/>
          <w:sz w:val="24"/>
          <w:szCs w:val="24"/>
        </w:rPr>
        <w:t xml:space="preserve"> г.</w:t>
      </w:r>
      <w:r w:rsidR="00E107DF" w:rsidRPr="00C35800">
        <w:rPr>
          <w:bCs/>
          <w:sz w:val="24"/>
          <w:szCs w:val="24"/>
        </w:rPr>
        <w:t xml:space="preserve"> </w:t>
      </w:r>
      <w:r w:rsidR="000200F6" w:rsidRPr="00C35800">
        <w:rPr>
          <w:bCs/>
          <w:sz w:val="24"/>
          <w:szCs w:val="24"/>
        </w:rPr>
        <w:t>№</w:t>
      </w:r>
      <w:r w:rsidR="00E107DF">
        <w:rPr>
          <w:bCs/>
          <w:sz w:val="24"/>
          <w:szCs w:val="24"/>
        </w:rPr>
        <w:t xml:space="preserve"> </w:t>
      </w:r>
      <w:r w:rsidR="000200F6" w:rsidRPr="00C35800">
        <w:rPr>
          <w:bCs/>
          <w:sz w:val="24"/>
          <w:szCs w:val="24"/>
        </w:rPr>
        <w:t>536 «Об утверждени</w:t>
      </w:r>
      <w:r w:rsidR="002C0FD5">
        <w:rPr>
          <w:bCs/>
          <w:sz w:val="24"/>
          <w:szCs w:val="24"/>
        </w:rPr>
        <w:t>и</w:t>
      </w:r>
      <w:r w:rsidR="000200F6" w:rsidRPr="00C35800">
        <w:rPr>
          <w:bCs/>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w:t>
      </w:r>
      <w:r w:rsidR="00393228">
        <w:rPr>
          <w:bCs/>
          <w:sz w:val="24"/>
          <w:szCs w:val="24"/>
        </w:rPr>
        <w:t>ы</w:t>
      </w:r>
      <w:r w:rsidR="000200F6" w:rsidRPr="00C35800">
        <w:rPr>
          <w:bCs/>
          <w:sz w:val="24"/>
          <w:szCs w:val="24"/>
        </w:rPr>
        <w:t>»</w:t>
      </w:r>
      <w:r w:rsidR="00E107DF">
        <w:rPr>
          <w:bCs/>
          <w:sz w:val="24"/>
          <w:szCs w:val="24"/>
        </w:rPr>
        <w:t>;</w:t>
      </w:r>
      <w:r w:rsidR="000200F6" w:rsidRPr="00C35800">
        <w:rPr>
          <w:bCs/>
          <w:sz w:val="24"/>
          <w:szCs w:val="24"/>
        </w:rPr>
        <w:tab/>
      </w:r>
    </w:p>
    <w:p w:rsidR="00393228" w:rsidRPr="00C35800" w:rsidRDefault="00393228" w:rsidP="00393228">
      <w:pPr>
        <w:jc w:val="both"/>
        <w:rPr>
          <w:sz w:val="24"/>
          <w:szCs w:val="24"/>
        </w:rPr>
      </w:pPr>
      <w:r>
        <w:rPr>
          <w:bCs/>
          <w:sz w:val="24"/>
          <w:szCs w:val="24"/>
        </w:rPr>
        <w:t xml:space="preserve">            -от 06.04.2018 г. № 153 «</w:t>
      </w:r>
      <w:r w:rsidRPr="00C35800">
        <w:rPr>
          <w:sz w:val="24"/>
          <w:szCs w:val="24"/>
        </w:rPr>
        <w:t>О внесени</w:t>
      </w:r>
      <w:r>
        <w:rPr>
          <w:sz w:val="24"/>
          <w:szCs w:val="24"/>
        </w:rPr>
        <w:t>и</w:t>
      </w:r>
      <w:r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Pr="00C35800">
        <w:rPr>
          <w:sz w:val="24"/>
          <w:szCs w:val="24"/>
        </w:rPr>
        <w:t>536 «Об утверждени</w:t>
      </w:r>
      <w:r>
        <w:rPr>
          <w:sz w:val="24"/>
          <w:szCs w:val="24"/>
        </w:rPr>
        <w:t>и</w:t>
      </w:r>
      <w:r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Pr="00C35800">
        <w:rPr>
          <w:sz w:val="24"/>
          <w:szCs w:val="24"/>
        </w:rPr>
        <w:t xml:space="preserve"> </w:t>
      </w:r>
    </w:p>
    <w:p w:rsidR="000200F6" w:rsidRPr="00C35800" w:rsidRDefault="00E107DF" w:rsidP="00E107DF">
      <w:pPr>
        <w:jc w:val="both"/>
        <w:rPr>
          <w:sz w:val="24"/>
          <w:szCs w:val="24"/>
        </w:rPr>
      </w:pPr>
      <w:r>
        <w:rPr>
          <w:bCs/>
          <w:sz w:val="24"/>
          <w:szCs w:val="24"/>
        </w:rPr>
        <w:tab/>
        <w:t>-</w:t>
      </w:r>
      <w:r w:rsidRPr="00C35800">
        <w:rPr>
          <w:bCs/>
          <w:sz w:val="24"/>
          <w:szCs w:val="24"/>
        </w:rPr>
        <w:t>от 27.04.2018</w:t>
      </w:r>
      <w:r w:rsidRPr="00C35800">
        <w:rPr>
          <w:sz w:val="24"/>
          <w:szCs w:val="24"/>
        </w:rPr>
        <w:t xml:space="preserve"> </w:t>
      </w:r>
      <w:r w:rsidRPr="00C35800">
        <w:rPr>
          <w:bCs/>
          <w:sz w:val="24"/>
          <w:szCs w:val="24"/>
        </w:rPr>
        <w:t xml:space="preserve">г. </w:t>
      </w:r>
      <w:r w:rsidR="000200F6" w:rsidRPr="00C35800">
        <w:rPr>
          <w:bCs/>
          <w:sz w:val="24"/>
          <w:szCs w:val="24"/>
        </w:rPr>
        <w:t xml:space="preserve">№ 198 </w:t>
      </w:r>
      <w:r>
        <w:rPr>
          <w:bCs/>
          <w:sz w:val="24"/>
          <w:szCs w:val="24"/>
        </w:rPr>
        <w:t>«</w:t>
      </w:r>
      <w:r w:rsidR="000200F6" w:rsidRPr="00C35800">
        <w:rPr>
          <w:sz w:val="24"/>
          <w:szCs w:val="24"/>
        </w:rPr>
        <w:t>О внесени</w:t>
      </w:r>
      <w:r w:rsidR="002C0FD5">
        <w:rPr>
          <w:sz w:val="24"/>
          <w:szCs w:val="24"/>
        </w:rPr>
        <w:t>и</w:t>
      </w:r>
      <w:r w:rsidR="000200F6" w:rsidRPr="00C35800">
        <w:rPr>
          <w:sz w:val="24"/>
          <w:szCs w:val="24"/>
        </w:rPr>
        <w:t xml:space="preserve"> изменений в постановление администрации Сусуманского округа от 28.09.2017 г. №</w:t>
      </w:r>
      <w:r w:rsidR="002C0FD5">
        <w:rPr>
          <w:sz w:val="24"/>
          <w:szCs w:val="24"/>
        </w:rPr>
        <w:t xml:space="preserve"> </w:t>
      </w:r>
      <w:r w:rsidR="000200F6" w:rsidRPr="00C35800">
        <w:rPr>
          <w:sz w:val="24"/>
          <w:szCs w:val="24"/>
        </w:rPr>
        <w:t>536 «Об утверждени</w:t>
      </w:r>
      <w:r w:rsidR="002C0FD5">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000200F6" w:rsidRPr="00C35800">
        <w:rPr>
          <w:sz w:val="24"/>
          <w:szCs w:val="24"/>
        </w:rPr>
        <w:t xml:space="preserve"> </w:t>
      </w:r>
    </w:p>
    <w:p w:rsidR="000200F6" w:rsidRPr="00C35800" w:rsidRDefault="002C0FD5" w:rsidP="00E107DF">
      <w:pPr>
        <w:jc w:val="both"/>
        <w:rPr>
          <w:sz w:val="24"/>
          <w:szCs w:val="24"/>
        </w:rPr>
      </w:pPr>
      <w:r>
        <w:rPr>
          <w:bCs/>
          <w:sz w:val="24"/>
          <w:szCs w:val="24"/>
        </w:rPr>
        <w:tab/>
        <w:t>-</w:t>
      </w:r>
      <w:r w:rsidRPr="00C35800">
        <w:rPr>
          <w:bCs/>
          <w:sz w:val="24"/>
          <w:szCs w:val="24"/>
        </w:rPr>
        <w:t>от 08.11.2018</w:t>
      </w:r>
      <w:r w:rsidRPr="00C35800">
        <w:rPr>
          <w:sz w:val="24"/>
          <w:szCs w:val="24"/>
        </w:rPr>
        <w:t xml:space="preserve"> г.  </w:t>
      </w:r>
      <w:r w:rsidR="000200F6" w:rsidRPr="00C35800">
        <w:rPr>
          <w:bCs/>
          <w:sz w:val="24"/>
          <w:szCs w:val="24"/>
        </w:rPr>
        <w:t>№</w:t>
      </w:r>
      <w:r>
        <w:rPr>
          <w:bCs/>
          <w:sz w:val="24"/>
          <w:szCs w:val="24"/>
        </w:rPr>
        <w:t xml:space="preserve"> </w:t>
      </w:r>
      <w:r w:rsidR="000200F6" w:rsidRPr="00C35800">
        <w:rPr>
          <w:bCs/>
          <w:sz w:val="24"/>
          <w:szCs w:val="24"/>
        </w:rPr>
        <w:t xml:space="preserve">575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000200F6" w:rsidRPr="00C35800">
        <w:rPr>
          <w:sz w:val="24"/>
          <w:szCs w:val="24"/>
        </w:rPr>
        <w:t xml:space="preserve"> </w:t>
      </w:r>
    </w:p>
    <w:p w:rsidR="000200F6" w:rsidRPr="00C35800" w:rsidRDefault="002C0FD5" w:rsidP="00E107DF">
      <w:pPr>
        <w:jc w:val="both"/>
        <w:rPr>
          <w:sz w:val="24"/>
          <w:szCs w:val="24"/>
        </w:rPr>
      </w:pPr>
      <w:r>
        <w:rPr>
          <w:bCs/>
          <w:sz w:val="24"/>
          <w:szCs w:val="24"/>
        </w:rPr>
        <w:tab/>
        <w:t>-</w:t>
      </w:r>
      <w:r w:rsidRPr="00C35800">
        <w:rPr>
          <w:bCs/>
          <w:sz w:val="24"/>
          <w:szCs w:val="24"/>
        </w:rPr>
        <w:t>от 06.04.2018 г</w:t>
      </w:r>
      <w:r w:rsidRPr="00C35800">
        <w:rPr>
          <w:sz w:val="24"/>
          <w:szCs w:val="24"/>
        </w:rPr>
        <w:t xml:space="preserve">. </w:t>
      </w:r>
      <w:r w:rsidR="000200F6" w:rsidRPr="00C35800">
        <w:rPr>
          <w:bCs/>
          <w:sz w:val="24"/>
          <w:szCs w:val="24"/>
        </w:rPr>
        <w:t xml:space="preserve">№ 153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000200F6" w:rsidRPr="00C35800">
        <w:rPr>
          <w:sz w:val="24"/>
          <w:szCs w:val="24"/>
        </w:rPr>
        <w:t xml:space="preserve"> </w:t>
      </w:r>
    </w:p>
    <w:p w:rsidR="000200F6" w:rsidRPr="00C35800" w:rsidRDefault="002C0FD5" w:rsidP="00E107DF">
      <w:pPr>
        <w:jc w:val="both"/>
        <w:rPr>
          <w:sz w:val="24"/>
          <w:szCs w:val="24"/>
        </w:rPr>
      </w:pPr>
      <w:r>
        <w:rPr>
          <w:bCs/>
          <w:sz w:val="24"/>
          <w:szCs w:val="24"/>
        </w:rPr>
        <w:lastRenderedPageBreak/>
        <w:tab/>
        <w:t>-</w:t>
      </w:r>
      <w:r w:rsidRPr="00C35800">
        <w:rPr>
          <w:bCs/>
          <w:sz w:val="24"/>
          <w:szCs w:val="24"/>
        </w:rPr>
        <w:t>от 28.05.2019 г</w:t>
      </w:r>
      <w:r w:rsidRPr="00C35800">
        <w:rPr>
          <w:sz w:val="24"/>
          <w:szCs w:val="24"/>
        </w:rPr>
        <w:t xml:space="preserve">. </w:t>
      </w:r>
      <w:r w:rsidR="000200F6" w:rsidRPr="00C35800">
        <w:rPr>
          <w:bCs/>
          <w:sz w:val="24"/>
          <w:szCs w:val="24"/>
        </w:rPr>
        <w:t>№ 264 от 28.05.2019 г</w:t>
      </w:r>
      <w:r w:rsidR="000200F6" w:rsidRPr="00C35800">
        <w:rPr>
          <w:sz w:val="24"/>
          <w:szCs w:val="24"/>
        </w:rPr>
        <w:t xml:space="preserve">. </w:t>
      </w:r>
      <w:bookmarkStart w:id="1" w:name="_Hlk135642568"/>
      <w:r>
        <w:rPr>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000200F6" w:rsidRPr="00C35800">
        <w:rPr>
          <w:sz w:val="24"/>
          <w:szCs w:val="24"/>
        </w:rPr>
        <w:t xml:space="preserve"> </w:t>
      </w:r>
      <w:bookmarkEnd w:id="1"/>
    </w:p>
    <w:p w:rsidR="000200F6" w:rsidRPr="00C35800" w:rsidRDefault="002C0FD5" w:rsidP="00E107DF">
      <w:pPr>
        <w:jc w:val="both"/>
        <w:rPr>
          <w:sz w:val="24"/>
          <w:szCs w:val="24"/>
        </w:rPr>
      </w:pPr>
      <w:r>
        <w:rPr>
          <w:bCs/>
          <w:sz w:val="24"/>
          <w:szCs w:val="24"/>
        </w:rPr>
        <w:tab/>
        <w:t>-</w:t>
      </w:r>
      <w:r w:rsidRPr="00C35800">
        <w:rPr>
          <w:bCs/>
          <w:sz w:val="24"/>
          <w:szCs w:val="24"/>
        </w:rPr>
        <w:t>от 11.11.2019 г</w:t>
      </w:r>
      <w:r w:rsidRPr="00C35800">
        <w:rPr>
          <w:sz w:val="24"/>
          <w:szCs w:val="24"/>
        </w:rPr>
        <w:t xml:space="preserve">. </w:t>
      </w:r>
      <w:r w:rsidR="000200F6" w:rsidRPr="00C35800">
        <w:rPr>
          <w:bCs/>
          <w:sz w:val="24"/>
          <w:szCs w:val="24"/>
        </w:rPr>
        <w:t xml:space="preserve">№ 561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2018-2020 годы»</w:t>
      </w:r>
      <w:r>
        <w:rPr>
          <w:sz w:val="24"/>
          <w:szCs w:val="24"/>
        </w:rPr>
        <w:t>;</w:t>
      </w:r>
      <w:r w:rsidR="000200F6" w:rsidRPr="00C35800">
        <w:rPr>
          <w:sz w:val="24"/>
          <w:szCs w:val="24"/>
        </w:rPr>
        <w:t xml:space="preserve"> </w:t>
      </w:r>
    </w:p>
    <w:p w:rsidR="000200F6" w:rsidRPr="00C35800" w:rsidRDefault="002C0FD5" w:rsidP="00E107DF">
      <w:pPr>
        <w:jc w:val="both"/>
        <w:rPr>
          <w:sz w:val="24"/>
          <w:szCs w:val="24"/>
        </w:rPr>
      </w:pPr>
      <w:r>
        <w:rPr>
          <w:bCs/>
          <w:sz w:val="24"/>
          <w:szCs w:val="24"/>
        </w:rPr>
        <w:tab/>
        <w:t>-</w:t>
      </w:r>
      <w:r w:rsidRPr="00C35800">
        <w:rPr>
          <w:bCs/>
          <w:sz w:val="24"/>
          <w:szCs w:val="24"/>
        </w:rPr>
        <w:t>от 07.04.2020 г</w:t>
      </w:r>
      <w:r w:rsidRPr="00C35800">
        <w:rPr>
          <w:sz w:val="24"/>
          <w:szCs w:val="24"/>
        </w:rPr>
        <w:t>.</w:t>
      </w:r>
      <w:r>
        <w:rPr>
          <w:sz w:val="24"/>
          <w:szCs w:val="24"/>
        </w:rPr>
        <w:t xml:space="preserve"> </w:t>
      </w:r>
      <w:r w:rsidR="000200F6" w:rsidRPr="00C35800">
        <w:rPr>
          <w:bCs/>
          <w:sz w:val="24"/>
          <w:szCs w:val="24"/>
        </w:rPr>
        <w:t xml:space="preserve">№ 162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2018-2022 годы»</w:t>
      </w:r>
      <w:r>
        <w:rPr>
          <w:sz w:val="24"/>
          <w:szCs w:val="24"/>
        </w:rPr>
        <w:t>;</w:t>
      </w:r>
      <w:r w:rsidR="000200F6" w:rsidRPr="00C35800">
        <w:rPr>
          <w:sz w:val="24"/>
          <w:szCs w:val="24"/>
        </w:rPr>
        <w:t xml:space="preserve"> </w:t>
      </w:r>
    </w:p>
    <w:p w:rsidR="000200F6" w:rsidRPr="00C35800" w:rsidRDefault="00990431" w:rsidP="00E107DF">
      <w:pPr>
        <w:jc w:val="both"/>
        <w:rPr>
          <w:sz w:val="24"/>
          <w:szCs w:val="24"/>
        </w:rPr>
      </w:pPr>
      <w:r>
        <w:rPr>
          <w:bCs/>
          <w:sz w:val="24"/>
          <w:szCs w:val="24"/>
        </w:rPr>
        <w:tab/>
        <w:t>-</w:t>
      </w:r>
      <w:r w:rsidRPr="00C35800">
        <w:rPr>
          <w:bCs/>
          <w:sz w:val="24"/>
          <w:szCs w:val="24"/>
        </w:rPr>
        <w:t>от 02.06.2020 г.</w:t>
      </w:r>
      <w:r w:rsidRPr="00C35800">
        <w:rPr>
          <w:sz w:val="24"/>
          <w:szCs w:val="24"/>
        </w:rPr>
        <w:t xml:space="preserve"> </w:t>
      </w:r>
      <w:r w:rsidR="000200F6" w:rsidRPr="00C35800">
        <w:rPr>
          <w:bCs/>
          <w:sz w:val="24"/>
          <w:szCs w:val="24"/>
        </w:rPr>
        <w:t xml:space="preserve">№ 276 </w:t>
      </w:r>
      <w:bookmarkStart w:id="2" w:name="_Hlk135642401"/>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2018-2022 годы»</w:t>
      </w:r>
      <w:r>
        <w:rPr>
          <w:sz w:val="24"/>
          <w:szCs w:val="24"/>
        </w:rPr>
        <w:t>;</w:t>
      </w:r>
      <w:r w:rsidR="000200F6" w:rsidRPr="00C35800">
        <w:rPr>
          <w:sz w:val="24"/>
          <w:szCs w:val="24"/>
        </w:rPr>
        <w:t xml:space="preserve"> </w:t>
      </w:r>
    </w:p>
    <w:bookmarkEnd w:id="2"/>
    <w:p w:rsidR="000200F6" w:rsidRPr="00C35800" w:rsidRDefault="00990431" w:rsidP="00E107DF">
      <w:pPr>
        <w:jc w:val="both"/>
        <w:rPr>
          <w:sz w:val="24"/>
          <w:szCs w:val="24"/>
        </w:rPr>
      </w:pPr>
      <w:r>
        <w:rPr>
          <w:bCs/>
          <w:sz w:val="24"/>
          <w:szCs w:val="24"/>
        </w:rPr>
        <w:tab/>
        <w:t>-</w:t>
      </w:r>
      <w:r w:rsidRPr="00C35800">
        <w:rPr>
          <w:bCs/>
          <w:sz w:val="24"/>
          <w:szCs w:val="24"/>
        </w:rPr>
        <w:t>от 30.10.2020 г.</w:t>
      </w:r>
      <w:r w:rsidRPr="00C35800">
        <w:rPr>
          <w:sz w:val="24"/>
          <w:szCs w:val="24"/>
        </w:rPr>
        <w:t xml:space="preserve"> </w:t>
      </w:r>
      <w:r w:rsidR="000200F6" w:rsidRPr="00C35800">
        <w:rPr>
          <w:bCs/>
          <w:sz w:val="24"/>
          <w:szCs w:val="24"/>
        </w:rPr>
        <w:t xml:space="preserve">№ 499 </w:t>
      </w:r>
      <w:bookmarkStart w:id="3" w:name="_Hlk135642377"/>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w:t>
      </w:r>
      <w:r w:rsidR="00393228">
        <w:rPr>
          <w:sz w:val="24"/>
          <w:szCs w:val="24"/>
        </w:rPr>
        <w:t>18</w:t>
      </w:r>
      <w:r w:rsidR="000200F6" w:rsidRPr="00C35800">
        <w:rPr>
          <w:sz w:val="24"/>
          <w:szCs w:val="24"/>
        </w:rPr>
        <w:t>-2022 годы»</w:t>
      </w:r>
      <w:r>
        <w:rPr>
          <w:sz w:val="24"/>
          <w:szCs w:val="24"/>
        </w:rPr>
        <w:t>;</w:t>
      </w:r>
      <w:r w:rsidR="000200F6" w:rsidRPr="00C35800">
        <w:rPr>
          <w:sz w:val="24"/>
          <w:szCs w:val="24"/>
        </w:rPr>
        <w:t xml:space="preserve"> </w:t>
      </w:r>
    </w:p>
    <w:bookmarkEnd w:id="3"/>
    <w:p w:rsidR="000200F6" w:rsidRPr="00C35800" w:rsidRDefault="00990431" w:rsidP="00E107DF">
      <w:pPr>
        <w:jc w:val="both"/>
        <w:rPr>
          <w:sz w:val="24"/>
          <w:szCs w:val="24"/>
        </w:rPr>
      </w:pPr>
      <w:r>
        <w:rPr>
          <w:bCs/>
          <w:sz w:val="24"/>
          <w:szCs w:val="24"/>
        </w:rPr>
        <w:tab/>
        <w:t>-</w:t>
      </w:r>
      <w:r w:rsidRPr="00C35800">
        <w:rPr>
          <w:bCs/>
          <w:sz w:val="24"/>
          <w:szCs w:val="24"/>
        </w:rPr>
        <w:t>от 23.12.2020 г</w:t>
      </w:r>
      <w:r w:rsidRPr="00C35800">
        <w:rPr>
          <w:sz w:val="24"/>
          <w:szCs w:val="24"/>
        </w:rPr>
        <w:t xml:space="preserve">. </w:t>
      </w:r>
      <w:r w:rsidR="000200F6" w:rsidRPr="00C35800">
        <w:rPr>
          <w:bCs/>
          <w:sz w:val="24"/>
          <w:szCs w:val="24"/>
        </w:rPr>
        <w:t xml:space="preserve">№ 634 </w:t>
      </w:r>
      <w:bookmarkStart w:id="4" w:name="_Hlk135642991"/>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2020-2023 годы»</w:t>
      </w:r>
      <w:r>
        <w:rPr>
          <w:sz w:val="24"/>
          <w:szCs w:val="24"/>
        </w:rPr>
        <w:t>;</w:t>
      </w:r>
      <w:r w:rsidR="000200F6" w:rsidRPr="00C35800">
        <w:rPr>
          <w:sz w:val="24"/>
          <w:szCs w:val="24"/>
        </w:rPr>
        <w:t xml:space="preserve"> </w:t>
      </w:r>
    </w:p>
    <w:bookmarkEnd w:id="4"/>
    <w:p w:rsidR="000200F6" w:rsidRPr="00C35800" w:rsidRDefault="00990431" w:rsidP="00E107DF">
      <w:pPr>
        <w:jc w:val="both"/>
        <w:rPr>
          <w:sz w:val="24"/>
          <w:szCs w:val="24"/>
        </w:rPr>
      </w:pPr>
      <w:r>
        <w:rPr>
          <w:bCs/>
          <w:sz w:val="24"/>
          <w:szCs w:val="24"/>
        </w:rPr>
        <w:tab/>
        <w:t>-</w:t>
      </w:r>
      <w:r w:rsidRPr="00C35800">
        <w:rPr>
          <w:bCs/>
          <w:sz w:val="24"/>
          <w:szCs w:val="24"/>
        </w:rPr>
        <w:t>от 05.05.2021 г.</w:t>
      </w:r>
      <w:r w:rsidRPr="00C35800">
        <w:rPr>
          <w:sz w:val="24"/>
          <w:szCs w:val="24"/>
        </w:rPr>
        <w:t xml:space="preserve"> </w:t>
      </w:r>
      <w:r w:rsidR="000200F6" w:rsidRPr="00C35800">
        <w:rPr>
          <w:bCs/>
          <w:sz w:val="24"/>
          <w:szCs w:val="24"/>
        </w:rPr>
        <w:t xml:space="preserve">№ 171 </w:t>
      </w:r>
      <w:bookmarkStart w:id="5" w:name="_Hlk135643051"/>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2020-2023 годы»</w:t>
      </w:r>
      <w:r>
        <w:rPr>
          <w:sz w:val="24"/>
          <w:szCs w:val="24"/>
        </w:rPr>
        <w:t>;</w:t>
      </w:r>
    </w:p>
    <w:bookmarkEnd w:id="5"/>
    <w:p w:rsidR="000200F6" w:rsidRPr="00C35800" w:rsidRDefault="00990431" w:rsidP="00E107DF">
      <w:pPr>
        <w:jc w:val="both"/>
        <w:rPr>
          <w:sz w:val="24"/>
          <w:szCs w:val="24"/>
        </w:rPr>
      </w:pPr>
      <w:r>
        <w:rPr>
          <w:bCs/>
          <w:sz w:val="24"/>
          <w:szCs w:val="24"/>
        </w:rPr>
        <w:tab/>
        <w:t>-</w:t>
      </w:r>
      <w:r w:rsidRPr="00C35800">
        <w:rPr>
          <w:bCs/>
          <w:sz w:val="24"/>
          <w:szCs w:val="24"/>
        </w:rPr>
        <w:t>от 26.07.2021 г.</w:t>
      </w:r>
      <w:r w:rsidRPr="00C35800">
        <w:rPr>
          <w:sz w:val="24"/>
          <w:szCs w:val="24"/>
        </w:rPr>
        <w:t xml:space="preserve"> </w:t>
      </w:r>
      <w:r w:rsidR="000200F6" w:rsidRPr="00C35800">
        <w:rPr>
          <w:bCs/>
          <w:sz w:val="24"/>
          <w:szCs w:val="24"/>
        </w:rPr>
        <w:t xml:space="preserve">№ 306 </w:t>
      </w:r>
      <w:bookmarkStart w:id="6" w:name="_Hlk135643127"/>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2020-2023 годы»</w:t>
      </w:r>
      <w:r>
        <w:rPr>
          <w:sz w:val="24"/>
          <w:szCs w:val="24"/>
        </w:rPr>
        <w:t>;</w:t>
      </w:r>
    </w:p>
    <w:bookmarkEnd w:id="6"/>
    <w:p w:rsidR="000200F6" w:rsidRPr="00C35800" w:rsidRDefault="00990431" w:rsidP="00E107DF">
      <w:pPr>
        <w:jc w:val="both"/>
        <w:rPr>
          <w:sz w:val="24"/>
          <w:szCs w:val="24"/>
        </w:rPr>
      </w:pPr>
      <w:r>
        <w:rPr>
          <w:bCs/>
          <w:sz w:val="24"/>
          <w:szCs w:val="24"/>
        </w:rPr>
        <w:tab/>
        <w:t>-</w:t>
      </w:r>
      <w:r w:rsidRPr="00C35800">
        <w:rPr>
          <w:bCs/>
          <w:sz w:val="24"/>
          <w:szCs w:val="24"/>
        </w:rPr>
        <w:t>от 02.11.2021 г.</w:t>
      </w:r>
      <w:r w:rsidRPr="00C35800">
        <w:rPr>
          <w:sz w:val="24"/>
          <w:szCs w:val="24"/>
        </w:rPr>
        <w:t xml:space="preserve"> </w:t>
      </w:r>
      <w:r w:rsidR="000200F6" w:rsidRPr="00C35800">
        <w:rPr>
          <w:bCs/>
          <w:sz w:val="24"/>
          <w:szCs w:val="24"/>
        </w:rPr>
        <w:t xml:space="preserve">№ 464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2020-2023 годы»</w:t>
      </w:r>
      <w:r>
        <w:rPr>
          <w:sz w:val="24"/>
          <w:szCs w:val="24"/>
        </w:rPr>
        <w:t>;</w:t>
      </w:r>
      <w:r w:rsidR="000200F6" w:rsidRPr="00C35800">
        <w:rPr>
          <w:sz w:val="24"/>
          <w:szCs w:val="24"/>
        </w:rPr>
        <w:t xml:space="preserve"> </w:t>
      </w:r>
    </w:p>
    <w:p w:rsidR="000200F6" w:rsidRPr="00C35800" w:rsidRDefault="00990431" w:rsidP="00E107DF">
      <w:pPr>
        <w:jc w:val="both"/>
        <w:rPr>
          <w:sz w:val="24"/>
          <w:szCs w:val="24"/>
        </w:rPr>
      </w:pPr>
      <w:r>
        <w:rPr>
          <w:bCs/>
          <w:sz w:val="24"/>
          <w:szCs w:val="24"/>
        </w:rPr>
        <w:tab/>
        <w:t>-</w:t>
      </w:r>
      <w:r w:rsidRPr="00C35800">
        <w:rPr>
          <w:bCs/>
          <w:sz w:val="24"/>
          <w:szCs w:val="24"/>
        </w:rPr>
        <w:t>от 23.12.2021 г.</w:t>
      </w:r>
      <w:r w:rsidRPr="00C35800">
        <w:rPr>
          <w:sz w:val="24"/>
          <w:szCs w:val="24"/>
        </w:rPr>
        <w:t xml:space="preserve"> </w:t>
      </w:r>
      <w:r w:rsidR="000200F6" w:rsidRPr="00C35800">
        <w:rPr>
          <w:bCs/>
          <w:sz w:val="24"/>
          <w:szCs w:val="24"/>
        </w:rPr>
        <w:t xml:space="preserve">№ 565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2020-2024 годы»</w:t>
      </w:r>
      <w:r>
        <w:rPr>
          <w:sz w:val="24"/>
          <w:szCs w:val="24"/>
        </w:rPr>
        <w:t>;</w:t>
      </w:r>
      <w:r w:rsidR="000200F6" w:rsidRPr="00C35800">
        <w:rPr>
          <w:sz w:val="24"/>
          <w:szCs w:val="24"/>
        </w:rPr>
        <w:t xml:space="preserve"> </w:t>
      </w:r>
    </w:p>
    <w:p w:rsidR="000200F6" w:rsidRPr="00C35800" w:rsidRDefault="00990431" w:rsidP="00E107DF">
      <w:pPr>
        <w:jc w:val="both"/>
        <w:rPr>
          <w:sz w:val="24"/>
          <w:szCs w:val="24"/>
        </w:rPr>
      </w:pPr>
      <w:r>
        <w:rPr>
          <w:bCs/>
          <w:sz w:val="24"/>
          <w:szCs w:val="24"/>
        </w:rPr>
        <w:tab/>
        <w:t>-</w:t>
      </w:r>
      <w:r w:rsidRPr="00C35800">
        <w:rPr>
          <w:bCs/>
          <w:sz w:val="24"/>
          <w:szCs w:val="24"/>
        </w:rPr>
        <w:t>от 30.12.2021 г.</w:t>
      </w:r>
      <w:r w:rsidRPr="00C35800">
        <w:rPr>
          <w:sz w:val="24"/>
          <w:szCs w:val="24"/>
        </w:rPr>
        <w:t xml:space="preserve"> </w:t>
      </w:r>
      <w:r w:rsidR="000200F6" w:rsidRPr="00C35800">
        <w:rPr>
          <w:bCs/>
          <w:sz w:val="24"/>
          <w:szCs w:val="24"/>
        </w:rPr>
        <w:t xml:space="preserve">№ 586 </w:t>
      </w:r>
      <w:bookmarkStart w:id="7" w:name="_Hlk135646003"/>
      <w:r w:rsidR="005B18B7">
        <w:rPr>
          <w:bCs/>
          <w:sz w:val="24"/>
          <w:szCs w:val="24"/>
        </w:rPr>
        <w:t>«</w:t>
      </w:r>
      <w:r w:rsidR="000200F6" w:rsidRPr="00C35800">
        <w:rPr>
          <w:sz w:val="24"/>
          <w:szCs w:val="24"/>
        </w:rPr>
        <w:t>О внесени</w:t>
      </w:r>
      <w:r w:rsidR="005B18B7">
        <w:rPr>
          <w:sz w:val="24"/>
          <w:szCs w:val="24"/>
        </w:rPr>
        <w:t>и</w:t>
      </w:r>
      <w:r w:rsidR="000200F6" w:rsidRPr="00C35800">
        <w:rPr>
          <w:sz w:val="24"/>
          <w:szCs w:val="24"/>
        </w:rPr>
        <w:t xml:space="preserve"> изменений в постановление администрации Сусуманского округа от 28.09.2017 г. №</w:t>
      </w:r>
      <w:r w:rsidR="005B18B7">
        <w:rPr>
          <w:sz w:val="24"/>
          <w:szCs w:val="24"/>
        </w:rPr>
        <w:t xml:space="preserve"> </w:t>
      </w:r>
      <w:r w:rsidR="000200F6" w:rsidRPr="00C35800">
        <w:rPr>
          <w:sz w:val="24"/>
          <w:szCs w:val="24"/>
        </w:rPr>
        <w:t>536 «Об утверждени</w:t>
      </w:r>
      <w:r w:rsidR="005B18B7">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2020-2024 годы»</w:t>
      </w:r>
      <w:r w:rsidR="005B18B7">
        <w:rPr>
          <w:sz w:val="24"/>
          <w:szCs w:val="24"/>
        </w:rPr>
        <w:t>;</w:t>
      </w:r>
      <w:r w:rsidR="000200F6" w:rsidRPr="00C35800">
        <w:rPr>
          <w:sz w:val="24"/>
          <w:szCs w:val="24"/>
        </w:rPr>
        <w:t xml:space="preserve"> </w:t>
      </w:r>
    </w:p>
    <w:bookmarkEnd w:id="7"/>
    <w:p w:rsidR="000200F6" w:rsidRPr="00C35800" w:rsidRDefault="005B18B7" w:rsidP="00E107DF">
      <w:pPr>
        <w:jc w:val="both"/>
        <w:rPr>
          <w:sz w:val="24"/>
          <w:szCs w:val="24"/>
        </w:rPr>
      </w:pPr>
      <w:r>
        <w:rPr>
          <w:bCs/>
          <w:sz w:val="24"/>
          <w:szCs w:val="24"/>
        </w:rPr>
        <w:tab/>
        <w:t>-</w:t>
      </w:r>
      <w:r w:rsidRPr="00C35800">
        <w:rPr>
          <w:bCs/>
          <w:sz w:val="24"/>
          <w:szCs w:val="24"/>
        </w:rPr>
        <w:t>от 03.03.2022</w:t>
      </w:r>
      <w:r w:rsidRPr="00C35800">
        <w:rPr>
          <w:sz w:val="24"/>
          <w:szCs w:val="24"/>
        </w:rPr>
        <w:t xml:space="preserve"> г. </w:t>
      </w:r>
      <w:r w:rsidR="000200F6" w:rsidRPr="00C35800">
        <w:rPr>
          <w:bCs/>
          <w:sz w:val="24"/>
          <w:szCs w:val="24"/>
        </w:rPr>
        <w:t xml:space="preserve">№ 81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2020-2024 годы»</w:t>
      </w:r>
      <w:r>
        <w:rPr>
          <w:sz w:val="24"/>
          <w:szCs w:val="24"/>
        </w:rPr>
        <w:t>;</w:t>
      </w:r>
      <w:r w:rsidR="000200F6" w:rsidRPr="00C35800">
        <w:rPr>
          <w:sz w:val="24"/>
          <w:szCs w:val="24"/>
        </w:rPr>
        <w:t xml:space="preserve"> </w:t>
      </w:r>
    </w:p>
    <w:p w:rsidR="000200F6" w:rsidRPr="00C35800" w:rsidRDefault="005B18B7" w:rsidP="00E107DF">
      <w:pPr>
        <w:jc w:val="both"/>
        <w:rPr>
          <w:sz w:val="24"/>
          <w:szCs w:val="24"/>
        </w:rPr>
      </w:pPr>
      <w:r>
        <w:rPr>
          <w:bCs/>
          <w:sz w:val="24"/>
          <w:szCs w:val="24"/>
        </w:rPr>
        <w:tab/>
        <w:t>-</w:t>
      </w:r>
      <w:r w:rsidRPr="00C35800">
        <w:rPr>
          <w:bCs/>
          <w:sz w:val="24"/>
          <w:szCs w:val="24"/>
        </w:rPr>
        <w:t>от 23</w:t>
      </w:r>
      <w:r>
        <w:rPr>
          <w:bCs/>
          <w:sz w:val="24"/>
          <w:szCs w:val="24"/>
        </w:rPr>
        <w:t>.</w:t>
      </w:r>
      <w:r w:rsidRPr="00C35800">
        <w:rPr>
          <w:bCs/>
          <w:sz w:val="24"/>
          <w:szCs w:val="24"/>
        </w:rPr>
        <w:t>05.2022 г.</w:t>
      </w:r>
      <w:r w:rsidRPr="00C35800">
        <w:rPr>
          <w:sz w:val="24"/>
          <w:szCs w:val="24"/>
        </w:rPr>
        <w:t xml:space="preserve"> </w:t>
      </w:r>
      <w:r w:rsidR="000200F6" w:rsidRPr="00C35800">
        <w:rPr>
          <w:bCs/>
          <w:sz w:val="24"/>
          <w:szCs w:val="24"/>
        </w:rPr>
        <w:t xml:space="preserve">№ 222 </w:t>
      </w:r>
      <w:bookmarkStart w:id="8" w:name="_Hlk135646070"/>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2020-2024 годы</w:t>
      </w:r>
      <w:bookmarkEnd w:id="8"/>
      <w:r w:rsidR="000200F6" w:rsidRPr="00C35800">
        <w:rPr>
          <w:sz w:val="24"/>
          <w:szCs w:val="24"/>
        </w:rPr>
        <w:t>»</w:t>
      </w:r>
      <w:r>
        <w:rPr>
          <w:sz w:val="24"/>
          <w:szCs w:val="24"/>
        </w:rPr>
        <w:t>;</w:t>
      </w:r>
    </w:p>
    <w:p w:rsidR="000200F6" w:rsidRDefault="005B18B7" w:rsidP="00E107DF">
      <w:pPr>
        <w:jc w:val="both"/>
        <w:rPr>
          <w:sz w:val="24"/>
          <w:szCs w:val="24"/>
        </w:rPr>
      </w:pPr>
      <w:r>
        <w:rPr>
          <w:bCs/>
          <w:sz w:val="24"/>
          <w:szCs w:val="24"/>
        </w:rPr>
        <w:t xml:space="preserve"> </w:t>
      </w:r>
      <w:r w:rsidR="00187565">
        <w:rPr>
          <w:bCs/>
          <w:sz w:val="24"/>
          <w:szCs w:val="24"/>
        </w:rPr>
        <w:tab/>
      </w:r>
      <w:r>
        <w:rPr>
          <w:bCs/>
          <w:sz w:val="24"/>
          <w:szCs w:val="24"/>
        </w:rPr>
        <w:t>-</w:t>
      </w:r>
      <w:r w:rsidRPr="00C35800">
        <w:rPr>
          <w:bCs/>
          <w:sz w:val="24"/>
          <w:szCs w:val="24"/>
        </w:rPr>
        <w:t>от 21.06.2022 г.</w:t>
      </w:r>
      <w:r w:rsidRPr="00C35800">
        <w:rPr>
          <w:sz w:val="24"/>
          <w:szCs w:val="24"/>
        </w:rPr>
        <w:t xml:space="preserve"> </w:t>
      </w:r>
      <w:r w:rsidR="000200F6" w:rsidRPr="00C35800">
        <w:rPr>
          <w:bCs/>
          <w:sz w:val="24"/>
          <w:szCs w:val="24"/>
        </w:rPr>
        <w:t xml:space="preserve">№ 273 </w:t>
      </w:r>
      <w:r>
        <w:rPr>
          <w:bCs/>
          <w:sz w:val="24"/>
          <w:szCs w:val="24"/>
        </w:rPr>
        <w:t>«</w:t>
      </w:r>
      <w:r w:rsidR="000200F6" w:rsidRPr="00C35800">
        <w:rPr>
          <w:sz w:val="24"/>
          <w:szCs w:val="24"/>
        </w:rPr>
        <w:t>О внесен</w:t>
      </w:r>
      <w:r>
        <w:rPr>
          <w:sz w:val="24"/>
          <w:szCs w:val="24"/>
        </w:rPr>
        <w:t>ии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w:t>
      </w:r>
      <w:r w:rsidR="000200F6" w:rsidRPr="00C35800">
        <w:rPr>
          <w:sz w:val="24"/>
          <w:szCs w:val="24"/>
        </w:rPr>
        <w:lastRenderedPageBreak/>
        <w:t>«Комплексное развитие систем коммунальной инфраструктуры Сусуманского городского округа на 2020-2024 годы»</w:t>
      </w:r>
      <w:r>
        <w:rPr>
          <w:sz w:val="24"/>
          <w:szCs w:val="24"/>
        </w:rPr>
        <w:t>;</w:t>
      </w:r>
      <w:r w:rsidR="000200F6" w:rsidRPr="00C35800">
        <w:rPr>
          <w:sz w:val="24"/>
          <w:szCs w:val="24"/>
        </w:rPr>
        <w:t xml:space="preserve"> </w:t>
      </w:r>
    </w:p>
    <w:p w:rsidR="00393228" w:rsidRPr="00C35800" w:rsidRDefault="00393228" w:rsidP="00393228">
      <w:pPr>
        <w:jc w:val="both"/>
        <w:rPr>
          <w:sz w:val="24"/>
          <w:szCs w:val="24"/>
        </w:rPr>
      </w:pPr>
      <w:r>
        <w:rPr>
          <w:sz w:val="24"/>
          <w:szCs w:val="24"/>
        </w:rPr>
        <w:t xml:space="preserve"> </w:t>
      </w:r>
      <w:r w:rsidR="00187565">
        <w:rPr>
          <w:sz w:val="24"/>
          <w:szCs w:val="24"/>
        </w:rPr>
        <w:tab/>
      </w:r>
      <w:r>
        <w:rPr>
          <w:sz w:val="24"/>
          <w:szCs w:val="24"/>
        </w:rPr>
        <w:t xml:space="preserve">- от 23.08.2022 г. № 378 </w:t>
      </w:r>
      <w:r>
        <w:rPr>
          <w:bCs/>
          <w:sz w:val="24"/>
          <w:szCs w:val="24"/>
        </w:rPr>
        <w:t>«</w:t>
      </w:r>
      <w:r w:rsidRPr="00C35800">
        <w:rPr>
          <w:sz w:val="24"/>
          <w:szCs w:val="24"/>
        </w:rPr>
        <w:t>О внесени</w:t>
      </w:r>
      <w:r>
        <w:rPr>
          <w:sz w:val="24"/>
          <w:szCs w:val="24"/>
        </w:rPr>
        <w:t>и</w:t>
      </w:r>
      <w:r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Pr="00C35800">
        <w:rPr>
          <w:sz w:val="24"/>
          <w:szCs w:val="24"/>
        </w:rPr>
        <w:t>536 «Об утверждени</w:t>
      </w:r>
      <w:r>
        <w:rPr>
          <w:sz w:val="24"/>
          <w:szCs w:val="24"/>
        </w:rPr>
        <w:t>и</w:t>
      </w:r>
      <w:r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w:t>
      </w:r>
      <w:r>
        <w:rPr>
          <w:sz w:val="24"/>
          <w:szCs w:val="24"/>
        </w:rPr>
        <w:t>20</w:t>
      </w:r>
      <w:r w:rsidRPr="00C35800">
        <w:rPr>
          <w:sz w:val="24"/>
          <w:szCs w:val="24"/>
        </w:rPr>
        <w:t>-202</w:t>
      </w:r>
      <w:r>
        <w:rPr>
          <w:sz w:val="24"/>
          <w:szCs w:val="24"/>
        </w:rPr>
        <w:t>4</w:t>
      </w:r>
      <w:r w:rsidRPr="00C35800">
        <w:rPr>
          <w:sz w:val="24"/>
          <w:szCs w:val="24"/>
        </w:rPr>
        <w:t xml:space="preserve"> годы»</w:t>
      </w:r>
      <w:r>
        <w:rPr>
          <w:sz w:val="24"/>
          <w:szCs w:val="24"/>
        </w:rPr>
        <w:t>;</w:t>
      </w:r>
      <w:r w:rsidRPr="00C35800">
        <w:rPr>
          <w:sz w:val="24"/>
          <w:szCs w:val="24"/>
        </w:rPr>
        <w:t xml:space="preserve"> </w:t>
      </w:r>
    </w:p>
    <w:p w:rsidR="000200F6" w:rsidRPr="00C35800" w:rsidRDefault="005B18B7" w:rsidP="00E107DF">
      <w:pPr>
        <w:jc w:val="both"/>
        <w:rPr>
          <w:sz w:val="24"/>
          <w:szCs w:val="24"/>
        </w:rPr>
      </w:pPr>
      <w:r>
        <w:rPr>
          <w:bCs/>
          <w:sz w:val="24"/>
          <w:szCs w:val="24"/>
        </w:rPr>
        <w:tab/>
        <w:t>-</w:t>
      </w:r>
      <w:r w:rsidRPr="00C35800">
        <w:rPr>
          <w:bCs/>
          <w:sz w:val="24"/>
          <w:szCs w:val="24"/>
        </w:rPr>
        <w:t>от 14.11.2022 г</w:t>
      </w:r>
      <w:r w:rsidRPr="00C35800">
        <w:rPr>
          <w:sz w:val="24"/>
          <w:szCs w:val="24"/>
        </w:rPr>
        <w:t xml:space="preserve">. </w:t>
      </w:r>
      <w:r w:rsidR="000200F6" w:rsidRPr="00C35800">
        <w:rPr>
          <w:bCs/>
          <w:sz w:val="24"/>
          <w:szCs w:val="24"/>
        </w:rPr>
        <w:t xml:space="preserve">№ 515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2020-2024 годы»</w:t>
      </w:r>
      <w:r>
        <w:rPr>
          <w:sz w:val="24"/>
          <w:szCs w:val="24"/>
        </w:rPr>
        <w:t>;</w:t>
      </w:r>
    </w:p>
    <w:p w:rsidR="000200F6" w:rsidRPr="00C35800" w:rsidRDefault="005B18B7" w:rsidP="00E107DF">
      <w:pPr>
        <w:jc w:val="both"/>
        <w:rPr>
          <w:sz w:val="24"/>
          <w:szCs w:val="24"/>
        </w:rPr>
      </w:pPr>
      <w:r>
        <w:rPr>
          <w:bCs/>
          <w:sz w:val="24"/>
          <w:szCs w:val="24"/>
        </w:rPr>
        <w:tab/>
        <w:t>-</w:t>
      </w:r>
      <w:r w:rsidRPr="00C35800">
        <w:rPr>
          <w:bCs/>
          <w:sz w:val="24"/>
          <w:szCs w:val="24"/>
        </w:rPr>
        <w:t>от 27.12.2022 г</w:t>
      </w:r>
      <w:r w:rsidRPr="00C35800">
        <w:rPr>
          <w:sz w:val="24"/>
          <w:szCs w:val="24"/>
        </w:rPr>
        <w:t xml:space="preserve">. </w:t>
      </w:r>
      <w:r w:rsidR="000200F6" w:rsidRPr="00C35800">
        <w:rPr>
          <w:bCs/>
          <w:sz w:val="24"/>
          <w:szCs w:val="24"/>
        </w:rPr>
        <w:t xml:space="preserve">№ 585 </w:t>
      </w:r>
      <w:r>
        <w:rPr>
          <w:bCs/>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«Об утверждени</w:t>
      </w:r>
      <w:r>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2021-2025 годы»</w:t>
      </w:r>
      <w:r>
        <w:rPr>
          <w:sz w:val="24"/>
          <w:szCs w:val="24"/>
        </w:rPr>
        <w:t>.</w:t>
      </w:r>
    </w:p>
    <w:p w:rsidR="005B011D" w:rsidRPr="005B011D" w:rsidRDefault="00393228" w:rsidP="00E107DF">
      <w:pPr>
        <w:jc w:val="both"/>
        <w:rPr>
          <w:bCs/>
          <w:sz w:val="24"/>
          <w:szCs w:val="24"/>
        </w:rPr>
      </w:pPr>
      <w:r>
        <w:rPr>
          <w:bCs/>
          <w:sz w:val="24"/>
          <w:szCs w:val="24"/>
        </w:rPr>
        <w:t xml:space="preserve">             3. Признать утратившими силу п</w:t>
      </w:r>
      <w:r w:rsidR="005B011D" w:rsidRPr="005B011D">
        <w:rPr>
          <w:bCs/>
          <w:sz w:val="24"/>
          <w:szCs w:val="24"/>
        </w:rPr>
        <w:t>остановлени</w:t>
      </w:r>
      <w:r>
        <w:rPr>
          <w:bCs/>
          <w:sz w:val="24"/>
          <w:szCs w:val="24"/>
        </w:rPr>
        <w:t>я</w:t>
      </w:r>
      <w:r w:rsidR="005B011D" w:rsidRPr="005B011D">
        <w:rPr>
          <w:bCs/>
          <w:sz w:val="24"/>
          <w:szCs w:val="24"/>
        </w:rPr>
        <w:t xml:space="preserve"> Администрации Сусуманского муниципального округа Магаданской области</w:t>
      </w:r>
      <w:r w:rsidR="00B21319">
        <w:rPr>
          <w:bCs/>
          <w:sz w:val="24"/>
          <w:szCs w:val="24"/>
        </w:rPr>
        <w:t>:</w:t>
      </w:r>
      <w:r w:rsidR="005B011D" w:rsidRPr="005B011D">
        <w:rPr>
          <w:bCs/>
          <w:sz w:val="24"/>
          <w:szCs w:val="24"/>
        </w:rPr>
        <w:t xml:space="preserve"> </w:t>
      </w:r>
    </w:p>
    <w:p w:rsidR="000200F6" w:rsidRPr="00C35800" w:rsidRDefault="00B21319" w:rsidP="00E107DF">
      <w:pPr>
        <w:jc w:val="both"/>
        <w:rPr>
          <w:sz w:val="24"/>
          <w:szCs w:val="24"/>
        </w:rPr>
      </w:pPr>
      <w:r>
        <w:rPr>
          <w:bCs/>
          <w:sz w:val="24"/>
          <w:szCs w:val="24"/>
        </w:rPr>
        <w:tab/>
      </w:r>
      <w:r w:rsidR="005B18B7">
        <w:rPr>
          <w:bCs/>
          <w:sz w:val="24"/>
          <w:szCs w:val="24"/>
        </w:rPr>
        <w:t>-</w:t>
      </w:r>
      <w:r w:rsidR="005B18B7" w:rsidRPr="00C35800">
        <w:rPr>
          <w:bCs/>
          <w:sz w:val="24"/>
          <w:szCs w:val="24"/>
        </w:rPr>
        <w:t>от 20.02.2023 г</w:t>
      </w:r>
      <w:r w:rsidR="005B18B7" w:rsidRPr="00C35800">
        <w:rPr>
          <w:sz w:val="24"/>
          <w:szCs w:val="24"/>
        </w:rPr>
        <w:t xml:space="preserve">.  </w:t>
      </w:r>
      <w:r w:rsidR="000200F6" w:rsidRPr="00C35800">
        <w:rPr>
          <w:bCs/>
          <w:sz w:val="24"/>
          <w:szCs w:val="24"/>
        </w:rPr>
        <w:t xml:space="preserve">№ 58 </w:t>
      </w:r>
      <w:r w:rsidR="005B18B7">
        <w:rPr>
          <w:bCs/>
          <w:sz w:val="24"/>
          <w:szCs w:val="24"/>
        </w:rPr>
        <w:t>«</w:t>
      </w:r>
      <w:r w:rsidR="000200F6" w:rsidRPr="00C35800">
        <w:rPr>
          <w:sz w:val="24"/>
          <w:szCs w:val="24"/>
        </w:rPr>
        <w:t>О внесени</w:t>
      </w:r>
      <w:r w:rsidR="005B18B7">
        <w:rPr>
          <w:sz w:val="24"/>
          <w:szCs w:val="24"/>
        </w:rPr>
        <w:t>и</w:t>
      </w:r>
      <w:r w:rsidR="000200F6" w:rsidRPr="00C35800">
        <w:rPr>
          <w:sz w:val="24"/>
          <w:szCs w:val="24"/>
        </w:rPr>
        <w:t xml:space="preserve"> изменений в постановление администрации Сусуманского округа от 28.09.2017 г. №</w:t>
      </w:r>
      <w:r w:rsidR="005B18B7">
        <w:rPr>
          <w:sz w:val="24"/>
          <w:szCs w:val="24"/>
        </w:rPr>
        <w:t xml:space="preserve"> </w:t>
      </w:r>
      <w:r w:rsidR="000200F6" w:rsidRPr="00C35800">
        <w:rPr>
          <w:sz w:val="24"/>
          <w:szCs w:val="24"/>
        </w:rPr>
        <w:t>536 «Об утверждени</w:t>
      </w:r>
      <w:r w:rsidR="005B18B7">
        <w:rPr>
          <w:sz w:val="24"/>
          <w:szCs w:val="24"/>
        </w:rPr>
        <w:t>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2021-2025 годы»</w:t>
      </w:r>
      <w:r w:rsidR="005B18B7">
        <w:rPr>
          <w:sz w:val="24"/>
          <w:szCs w:val="24"/>
        </w:rPr>
        <w:t>;</w:t>
      </w:r>
    </w:p>
    <w:p w:rsidR="000200F6" w:rsidRPr="00C35800" w:rsidRDefault="005B18B7" w:rsidP="00E107DF">
      <w:pPr>
        <w:jc w:val="both"/>
        <w:rPr>
          <w:sz w:val="24"/>
          <w:szCs w:val="24"/>
        </w:rPr>
      </w:pPr>
      <w:r>
        <w:rPr>
          <w:bCs/>
          <w:sz w:val="24"/>
          <w:szCs w:val="24"/>
        </w:rPr>
        <w:tab/>
        <w:t>-</w:t>
      </w:r>
      <w:r w:rsidRPr="00C35800">
        <w:rPr>
          <w:bCs/>
          <w:sz w:val="24"/>
          <w:szCs w:val="24"/>
        </w:rPr>
        <w:t>от 22.02.2023 г.</w:t>
      </w:r>
      <w:r w:rsidRPr="00C35800">
        <w:rPr>
          <w:sz w:val="24"/>
          <w:szCs w:val="24"/>
        </w:rPr>
        <w:t xml:space="preserve">  </w:t>
      </w:r>
      <w:r w:rsidR="000200F6" w:rsidRPr="00C35800">
        <w:rPr>
          <w:bCs/>
          <w:sz w:val="24"/>
          <w:szCs w:val="24"/>
        </w:rPr>
        <w:t>№ 89 от 22.02.2023 г.</w:t>
      </w:r>
      <w:r w:rsidR="000200F6" w:rsidRPr="00C35800">
        <w:rPr>
          <w:sz w:val="24"/>
          <w:szCs w:val="24"/>
        </w:rPr>
        <w:t xml:space="preserve">  </w:t>
      </w:r>
      <w:r>
        <w:rPr>
          <w:sz w:val="24"/>
          <w:szCs w:val="24"/>
        </w:rPr>
        <w:t>«</w:t>
      </w:r>
      <w:r w:rsidR="000200F6" w:rsidRPr="00C35800">
        <w:rPr>
          <w:sz w:val="24"/>
          <w:szCs w:val="24"/>
        </w:rPr>
        <w:t>О внесени</w:t>
      </w:r>
      <w:r>
        <w:rPr>
          <w:sz w:val="24"/>
          <w:szCs w:val="24"/>
        </w:rPr>
        <w:t>и</w:t>
      </w:r>
      <w:r w:rsidR="000200F6" w:rsidRPr="00C35800">
        <w:rPr>
          <w:sz w:val="24"/>
          <w:szCs w:val="24"/>
        </w:rPr>
        <w:t xml:space="preserve"> изменений в постановление администрации Сусуманского округа от 28.09.2017 г. №</w:t>
      </w:r>
      <w:r>
        <w:rPr>
          <w:sz w:val="24"/>
          <w:szCs w:val="24"/>
        </w:rPr>
        <w:t xml:space="preserve"> </w:t>
      </w:r>
      <w:r w:rsidR="000200F6" w:rsidRPr="00C35800">
        <w:rPr>
          <w:sz w:val="24"/>
          <w:szCs w:val="24"/>
        </w:rPr>
        <w:t>536 «</w:t>
      </w:r>
      <w:r>
        <w:rPr>
          <w:sz w:val="24"/>
          <w:szCs w:val="24"/>
        </w:rPr>
        <w:t>Об утверждении</w:t>
      </w:r>
      <w:r w:rsidR="000200F6" w:rsidRPr="00C35800">
        <w:rPr>
          <w:sz w:val="24"/>
          <w:szCs w:val="24"/>
        </w:rPr>
        <w:t xml:space="preserve"> муниципальной программы «Комплексное развитие систем коммунальной инфраструктуры Сусуманского городского округа на 2021-2025 годы»</w:t>
      </w:r>
      <w:r>
        <w:rPr>
          <w:sz w:val="24"/>
          <w:szCs w:val="24"/>
        </w:rPr>
        <w:t>.</w:t>
      </w:r>
    </w:p>
    <w:p w:rsidR="00C7018F" w:rsidRPr="00C7018F" w:rsidRDefault="005B011D" w:rsidP="00B21319">
      <w:pPr>
        <w:jc w:val="both"/>
        <w:rPr>
          <w:sz w:val="24"/>
          <w:szCs w:val="24"/>
        </w:rPr>
      </w:pPr>
      <w:r>
        <w:rPr>
          <w:sz w:val="24"/>
          <w:szCs w:val="24"/>
        </w:rPr>
        <w:t xml:space="preserve"> </w:t>
      </w:r>
      <w:r w:rsidR="00B21319">
        <w:rPr>
          <w:sz w:val="24"/>
          <w:szCs w:val="24"/>
        </w:rPr>
        <w:tab/>
      </w:r>
      <w:r w:rsidR="00225137">
        <w:rPr>
          <w:sz w:val="24"/>
          <w:szCs w:val="24"/>
        </w:rPr>
        <w:t>4</w:t>
      </w:r>
      <w:r w:rsidR="00C7018F" w:rsidRPr="00C7018F">
        <w:rPr>
          <w:sz w:val="24"/>
          <w:szCs w:val="24"/>
        </w:rPr>
        <w:t>.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w:t>
      </w:r>
    </w:p>
    <w:p w:rsidR="00C7018F" w:rsidRPr="00C7018F" w:rsidRDefault="00B21319" w:rsidP="00C7018F">
      <w:pPr>
        <w:ind w:firstLine="567"/>
        <w:jc w:val="both"/>
        <w:rPr>
          <w:sz w:val="24"/>
          <w:szCs w:val="24"/>
        </w:rPr>
      </w:pPr>
      <w:r>
        <w:rPr>
          <w:sz w:val="24"/>
          <w:szCs w:val="24"/>
        </w:rPr>
        <w:t xml:space="preserve">  </w:t>
      </w:r>
      <w:r w:rsidR="00225137">
        <w:rPr>
          <w:sz w:val="24"/>
          <w:szCs w:val="24"/>
        </w:rPr>
        <w:t>5</w:t>
      </w:r>
      <w:r w:rsidR="00C7018F" w:rsidRPr="00C7018F">
        <w:rPr>
          <w:sz w:val="24"/>
          <w:szCs w:val="24"/>
        </w:rPr>
        <w:t>.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w:t>
      </w:r>
    </w:p>
    <w:p w:rsidR="00C7018F" w:rsidRDefault="00C7018F" w:rsidP="00C7018F">
      <w:pPr>
        <w:ind w:firstLine="567"/>
        <w:jc w:val="both"/>
        <w:rPr>
          <w:sz w:val="24"/>
          <w:szCs w:val="24"/>
        </w:rPr>
      </w:pPr>
    </w:p>
    <w:p w:rsidR="00B91F26" w:rsidRPr="00C7018F" w:rsidRDefault="00B91F26" w:rsidP="00C7018F">
      <w:pPr>
        <w:ind w:firstLine="567"/>
        <w:jc w:val="both"/>
        <w:rPr>
          <w:sz w:val="24"/>
          <w:szCs w:val="24"/>
        </w:rPr>
      </w:pPr>
    </w:p>
    <w:p w:rsidR="00C7018F" w:rsidRPr="00C7018F" w:rsidRDefault="00C7018F" w:rsidP="00C7018F">
      <w:pPr>
        <w:jc w:val="both"/>
        <w:rPr>
          <w:sz w:val="24"/>
          <w:szCs w:val="24"/>
        </w:rPr>
      </w:pPr>
    </w:p>
    <w:p w:rsidR="00C7018F" w:rsidRPr="00C7018F" w:rsidRDefault="00C7018F" w:rsidP="00C7018F">
      <w:pPr>
        <w:jc w:val="both"/>
        <w:rPr>
          <w:sz w:val="24"/>
          <w:szCs w:val="24"/>
        </w:rPr>
      </w:pPr>
      <w:r w:rsidRPr="00C7018F">
        <w:rPr>
          <w:sz w:val="24"/>
          <w:szCs w:val="24"/>
        </w:rPr>
        <w:t xml:space="preserve">Глава Сусуманского муниципального округа                                                   </w:t>
      </w:r>
      <w:r w:rsidR="00225137" w:rsidRPr="00C7018F">
        <w:rPr>
          <w:sz w:val="24"/>
          <w:szCs w:val="24"/>
        </w:rPr>
        <w:t>И.Н. Пряников</w:t>
      </w:r>
    </w:p>
    <w:p w:rsidR="00C7018F" w:rsidRPr="00C7018F" w:rsidRDefault="00C7018F" w:rsidP="00C7018F">
      <w:pPr>
        <w:jc w:val="both"/>
        <w:rPr>
          <w:sz w:val="24"/>
          <w:szCs w:val="24"/>
        </w:rPr>
      </w:pPr>
      <w:r w:rsidRPr="00C7018F">
        <w:rPr>
          <w:sz w:val="24"/>
          <w:szCs w:val="24"/>
        </w:rPr>
        <w:t xml:space="preserve">Магаданской области  </w:t>
      </w:r>
      <w:r>
        <w:rPr>
          <w:sz w:val="24"/>
          <w:szCs w:val="24"/>
        </w:rPr>
        <w:t xml:space="preserve">                                                                                         </w:t>
      </w:r>
    </w:p>
    <w:p w:rsidR="00C7018F" w:rsidRPr="00C7018F" w:rsidRDefault="00C7018F" w:rsidP="00C7018F">
      <w:pPr>
        <w:jc w:val="both"/>
        <w:rPr>
          <w:sz w:val="24"/>
          <w:szCs w:val="24"/>
        </w:rPr>
      </w:pPr>
    </w:p>
    <w:p w:rsidR="00C7018F" w:rsidRPr="00C7018F" w:rsidRDefault="00C7018F" w:rsidP="00C7018F">
      <w:pPr>
        <w:jc w:val="both"/>
        <w:rPr>
          <w:sz w:val="24"/>
          <w:szCs w:val="24"/>
        </w:rPr>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C7018F" w:rsidRDefault="00C7018F"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5B18B7" w:rsidRDefault="005B18B7" w:rsidP="00C7018F">
      <w:pPr>
        <w:jc w:val="both"/>
      </w:pPr>
    </w:p>
    <w:p w:rsidR="00EE6233" w:rsidRDefault="00C7018F" w:rsidP="00C7018F">
      <w:pPr>
        <w:jc w:val="both"/>
        <w:rPr>
          <w:sz w:val="24"/>
          <w:szCs w:val="24"/>
        </w:rPr>
      </w:pPr>
      <w:r>
        <w:t xml:space="preserve">                                                                                           </w:t>
      </w:r>
    </w:p>
    <w:tbl>
      <w:tblPr>
        <w:tblW w:w="0" w:type="auto"/>
        <w:tblLook w:val="04A0" w:firstRow="1" w:lastRow="0" w:firstColumn="1" w:lastColumn="0" w:noHBand="0" w:noVBand="1"/>
      </w:tblPr>
      <w:tblGrid>
        <w:gridCol w:w="3918"/>
        <w:gridCol w:w="5652"/>
      </w:tblGrid>
      <w:tr w:rsidR="00EE6233" w:rsidRPr="00C10A08" w:rsidTr="00956282">
        <w:tc>
          <w:tcPr>
            <w:tcW w:w="3918" w:type="dxa"/>
          </w:tcPr>
          <w:p w:rsidR="00EE6233" w:rsidRPr="00C10A08" w:rsidRDefault="00EE6233" w:rsidP="00727705">
            <w:pPr>
              <w:rPr>
                <w:sz w:val="24"/>
                <w:szCs w:val="24"/>
              </w:rPr>
            </w:pPr>
          </w:p>
        </w:tc>
        <w:tc>
          <w:tcPr>
            <w:tcW w:w="5652" w:type="dxa"/>
          </w:tcPr>
          <w:p w:rsidR="00EE6233" w:rsidRPr="00C10A08" w:rsidRDefault="00EE6233" w:rsidP="00727705">
            <w:pPr>
              <w:jc w:val="right"/>
            </w:pPr>
            <w:r w:rsidRPr="00C10A08">
              <w:t>Приложение</w:t>
            </w:r>
          </w:p>
          <w:p w:rsidR="00EE6233" w:rsidRPr="00C10A08" w:rsidRDefault="00EE6233" w:rsidP="00727705">
            <w:pPr>
              <w:jc w:val="right"/>
            </w:pPr>
            <w:r w:rsidRPr="00C10A08">
              <w:t>Утвержден</w:t>
            </w:r>
            <w:r w:rsidR="006E46E0">
              <w:t>о</w:t>
            </w:r>
          </w:p>
          <w:p w:rsidR="00EE6233" w:rsidRPr="00C10A08" w:rsidRDefault="00EE6233" w:rsidP="00727705">
            <w:pPr>
              <w:ind w:left="34"/>
              <w:jc w:val="right"/>
            </w:pPr>
            <w:r w:rsidRPr="00C10A08">
              <w:t xml:space="preserve">постановлением </w:t>
            </w:r>
            <w:r w:rsidR="008F7D48">
              <w:t>А</w:t>
            </w:r>
            <w:r w:rsidRPr="00C10A08">
              <w:t>дминистрации</w:t>
            </w:r>
          </w:p>
          <w:p w:rsidR="00F2472B" w:rsidRDefault="00EE6233" w:rsidP="008F7D48">
            <w:pPr>
              <w:jc w:val="right"/>
            </w:pPr>
            <w:r w:rsidRPr="00C10A08">
              <w:t xml:space="preserve"> Сусуманского </w:t>
            </w:r>
            <w:r w:rsidR="008F7D48">
              <w:t>муниципального</w:t>
            </w:r>
            <w:r w:rsidRPr="00C10A08">
              <w:t xml:space="preserve"> округа</w:t>
            </w:r>
          </w:p>
          <w:p w:rsidR="00F2472B" w:rsidRDefault="00F2472B" w:rsidP="008F7D48">
            <w:pPr>
              <w:jc w:val="right"/>
            </w:pPr>
            <w:r>
              <w:t>Магаданской области</w:t>
            </w:r>
          </w:p>
          <w:p w:rsidR="00B91F26" w:rsidRDefault="00EE6233" w:rsidP="00F2472B">
            <w:pPr>
              <w:jc w:val="right"/>
              <w:rPr>
                <w:rStyle w:val="ab"/>
                <w:i w:val="0"/>
              </w:rPr>
            </w:pPr>
            <w:r w:rsidRPr="00C10A08">
              <w:t xml:space="preserve"> от </w:t>
            </w:r>
            <w:r w:rsidR="00F2472B">
              <w:t xml:space="preserve">   </w:t>
            </w:r>
            <w:r w:rsidR="00187565">
              <w:t>20</w:t>
            </w:r>
            <w:r w:rsidR="008F7D48">
              <w:rPr>
                <w:rStyle w:val="ab"/>
                <w:i w:val="0"/>
              </w:rPr>
              <w:t>.</w:t>
            </w:r>
            <w:r w:rsidR="00F2472B">
              <w:rPr>
                <w:rStyle w:val="ab"/>
                <w:i w:val="0"/>
              </w:rPr>
              <w:t>06</w:t>
            </w:r>
            <w:r w:rsidR="008F7D48">
              <w:rPr>
                <w:rStyle w:val="ab"/>
                <w:i w:val="0"/>
              </w:rPr>
              <w:t>.202</w:t>
            </w:r>
            <w:r w:rsidR="00F2472B">
              <w:rPr>
                <w:rStyle w:val="ab"/>
                <w:i w:val="0"/>
              </w:rPr>
              <w:t>3</w:t>
            </w:r>
            <w:r w:rsidR="008F7D48">
              <w:rPr>
                <w:rStyle w:val="ab"/>
                <w:i w:val="0"/>
              </w:rPr>
              <w:t xml:space="preserve"> г. №</w:t>
            </w:r>
            <w:r w:rsidR="00187565">
              <w:rPr>
                <w:rStyle w:val="ab"/>
                <w:i w:val="0"/>
              </w:rPr>
              <w:t xml:space="preserve"> 298</w:t>
            </w:r>
          </w:p>
          <w:p w:rsidR="006C33C8" w:rsidRDefault="006C33C8" w:rsidP="00F2472B">
            <w:pPr>
              <w:jc w:val="right"/>
              <w:rPr>
                <w:rStyle w:val="ab"/>
                <w:i w:val="0"/>
              </w:rPr>
            </w:pPr>
            <w:r>
              <w:rPr>
                <w:rStyle w:val="ab"/>
                <w:i w:val="0"/>
              </w:rPr>
              <w:t>«</w:t>
            </w:r>
            <w:r w:rsidRPr="006C33C8">
              <w:rPr>
                <w:rStyle w:val="ab"/>
                <w:i w:val="0"/>
              </w:rPr>
              <w:t xml:space="preserve">Об утверждении  муниципальной программы  </w:t>
            </w:r>
          </w:p>
          <w:p w:rsidR="00EE6233" w:rsidRPr="00C10A08" w:rsidRDefault="006C33C8" w:rsidP="00F2472B">
            <w:pPr>
              <w:jc w:val="right"/>
              <w:rPr>
                <w:sz w:val="24"/>
                <w:szCs w:val="24"/>
              </w:rPr>
            </w:pPr>
            <w:r w:rsidRPr="006C33C8">
              <w:rPr>
                <w:rStyle w:val="ab"/>
                <w:i w:val="0"/>
              </w:rPr>
              <w:t>«Комплексное развитие систем  коммунальной инфраструктуры  в Сусуманском районе»</w:t>
            </w:r>
            <w:r w:rsidR="008F7D48">
              <w:rPr>
                <w:rStyle w:val="ab"/>
                <w:i w:val="0"/>
              </w:rPr>
              <w:t xml:space="preserve"> </w:t>
            </w:r>
            <w:r w:rsidR="00F2472B">
              <w:rPr>
                <w:rStyle w:val="ab"/>
                <w:i w:val="0"/>
              </w:rPr>
              <w:t xml:space="preserve"> </w:t>
            </w:r>
            <w:r w:rsidR="008F7D48">
              <w:rPr>
                <w:rStyle w:val="ab"/>
                <w:i w:val="0"/>
              </w:rPr>
              <w:t xml:space="preserve"> </w:t>
            </w:r>
          </w:p>
        </w:tc>
      </w:tr>
    </w:tbl>
    <w:p w:rsidR="00EE6233" w:rsidRDefault="00EE6233" w:rsidP="00EE6233">
      <w:pPr>
        <w:jc w:val="center"/>
        <w:rPr>
          <w:b/>
          <w:bCs/>
          <w:sz w:val="24"/>
          <w:szCs w:val="24"/>
        </w:rPr>
      </w:pPr>
    </w:p>
    <w:p w:rsidR="00BF43D1" w:rsidRPr="00285922" w:rsidRDefault="00BF43D1" w:rsidP="00BF43D1">
      <w:pPr>
        <w:jc w:val="center"/>
        <w:rPr>
          <w:b/>
          <w:sz w:val="24"/>
          <w:szCs w:val="24"/>
        </w:rPr>
      </w:pPr>
      <w:r w:rsidRPr="00285922">
        <w:rPr>
          <w:b/>
          <w:sz w:val="24"/>
          <w:szCs w:val="24"/>
        </w:rPr>
        <w:t xml:space="preserve">ПАСПОРТ </w:t>
      </w:r>
    </w:p>
    <w:p w:rsidR="00BF43D1" w:rsidRPr="00285922" w:rsidRDefault="00BF43D1" w:rsidP="00BF43D1">
      <w:pPr>
        <w:jc w:val="center"/>
        <w:rPr>
          <w:b/>
          <w:sz w:val="24"/>
          <w:szCs w:val="24"/>
        </w:rPr>
      </w:pPr>
      <w:r w:rsidRPr="00285922">
        <w:rPr>
          <w:b/>
          <w:sz w:val="24"/>
          <w:szCs w:val="24"/>
        </w:rPr>
        <w:t>муниципальной программы</w:t>
      </w:r>
    </w:p>
    <w:p w:rsidR="00BF43D1" w:rsidRPr="00285922" w:rsidRDefault="00BF43D1" w:rsidP="00BF43D1">
      <w:pPr>
        <w:pStyle w:val="1"/>
        <w:rPr>
          <w:sz w:val="24"/>
          <w:szCs w:val="24"/>
        </w:rPr>
      </w:pPr>
      <w:r w:rsidRPr="00285922">
        <w:rPr>
          <w:sz w:val="24"/>
          <w:szCs w:val="24"/>
        </w:rPr>
        <w:t xml:space="preserve">«Комплексное развитие систем коммунальной инфраструктуры </w:t>
      </w:r>
    </w:p>
    <w:p w:rsidR="00BF43D1" w:rsidRPr="00285922" w:rsidRDefault="005B18B7" w:rsidP="00BF43D1">
      <w:pPr>
        <w:jc w:val="center"/>
        <w:rPr>
          <w:b/>
          <w:sz w:val="24"/>
          <w:szCs w:val="24"/>
        </w:rPr>
      </w:pPr>
      <w:r>
        <w:rPr>
          <w:b/>
          <w:sz w:val="24"/>
          <w:szCs w:val="24"/>
        </w:rPr>
        <w:t xml:space="preserve"> в </w:t>
      </w:r>
      <w:r w:rsidR="00BF43D1" w:rsidRPr="00285922">
        <w:rPr>
          <w:b/>
          <w:sz w:val="24"/>
          <w:szCs w:val="24"/>
        </w:rPr>
        <w:t>Сусуманско</w:t>
      </w:r>
      <w:r>
        <w:rPr>
          <w:b/>
          <w:sz w:val="24"/>
          <w:szCs w:val="24"/>
        </w:rPr>
        <w:t>м</w:t>
      </w:r>
      <w:r w:rsidR="00BF43D1" w:rsidRPr="00285922">
        <w:rPr>
          <w:b/>
          <w:sz w:val="24"/>
          <w:szCs w:val="24"/>
        </w:rPr>
        <w:t xml:space="preserve"> </w:t>
      </w:r>
      <w:r>
        <w:rPr>
          <w:b/>
          <w:sz w:val="24"/>
          <w:szCs w:val="24"/>
        </w:rPr>
        <w:t>районе</w:t>
      </w:r>
      <w:r w:rsidR="00BF43D1" w:rsidRPr="00285922">
        <w:rPr>
          <w:b/>
          <w:sz w:val="24"/>
          <w:szCs w:val="24"/>
        </w:rPr>
        <w:t>»</w:t>
      </w:r>
    </w:p>
    <w:p w:rsidR="00BF43D1" w:rsidRPr="00285922" w:rsidRDefault="00BF43D1" w:rsidP="00BF43D1">
      <w:pPr>
        <w:pStyle w:val="1"/>
        <w:rPr>
          <w:b w:val="0"/>
          <w:sz w:val="24"/>
          <w:szCs w:val="24"/>
        </w:rPr>
      </w:pPr>
    </w:p>
    <w:p w:rsidR="00BF43D1" w:rsidRPr="00285922" w:rsidRDefault="00BF43D1" w:rsidP="00BF43D1">
      <w:pPr>
        <w:rPr>
          <w:sz w:val="24"/>
          <w:szCs w:val="24"/>
        </w:rPr>
      </w:pPr>
    </w:p>
    <w:tbl>
      <w:tblPr>
        <w:tblW w:w="97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402"/>
        <w:gridCol w:w="6378"/>
      </w:tblGrid>
      <w:tr w:rsidR="00BF43D1" w:rsidRPr="00285922" w:rsidTr="005E0B66">
        <w:trPr>
          <w:trHeight w:val="400"/>
        </w:trPr>
        <w:tc>
          <w:tcPr>
            <w:tcW w:w="3402" w:type="dxa"/>
            <w:hideMark/>
          </w:tcPr>
          <w:p w:rsidR="00BF43D1" w:rsidRPr="00285922" w:rsidRDefault="00BF43D1" w:rsidP="005E0B66">
            <w:pPr>
              <w:rPr>
                <w:sz w:val="24"/>
                <w:szCs w:val="24"/>
              </w:rPr>
            </w:pPr>
            <w:r w:rsidRPr="00285922">
              <w:rPr>
                <w:sz w:val="24"/>
                <w:szCs w:val="24"/>
              </w:rPr>
              <w:t xml:space="preserve">Ответственный исполнитель </w:t>
            </w:r>
            <w:r w:rsidRPr="00285922">
              <w:rPr>
                <w:sz w:val="24"/>
                <w:szCs w:val="24"/>
              </w:rPr>
              <w:br/>
              <w:t xml:space="preserve">муниципальной программы </w:t>
            </w:r>
          </w:p>
        </w:tc>
        <w:tc>
          <w:tcPr>
            <w:tcW w:w="6378" w:type="dxa"/>
            <w:hideMark/>
          </w:tcPr>
          <w:p w:rsidR="00BF43D1" w:rsidRPr="00285922" w:rsidRDefault="00BF43D1" w:rsidP="005B7CD0">
            <w:pPr>
              <w:rPr>
                <w:sz w:val="24"/>
                <w:szCs w:val="24"/>
              </w:rPr>
            </w:pPr>
            <w:r w:rsidRPr="00285922">
              <w:rPr>
                <w:sz w:val="24"/>
                <w:szCs w:val="24"/>
              </w:rPr>
              <w:t xml:space="preserve">Управление городского хозяйства и жизнеобеспечения территории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(далее – УГХ и ЖТ)</w:t>
            </w:r>
          </w:p>
        </w:tc>
      </w:tr>
      <w:tr w:rsidR="00BF43D1" w:rsidRPr="00285922" w:rsidTr="005E0B66">
        <w:trPr>
          <w:trHeight w:val="400"/>
        </w:trPr>
        <w:tc>
          <w:tcPr>
            <w:tcW w:w="3402" w:type="dxa"/>
            <w:hideMark/>
          </w:tcPr>
          <w:p w:rsidR="00BF43D1" w:rsidRPr="00285922" w:rsidRDefault="00BF43D1" w:rsidP="005E0B66">
            <w:pPr>
              <w:rPr>
                <w:sz w:val="24"/>
                <w:szCs w:val="24"/>
              </w:rPr>
            </w:pPr>
            <w:r w:rsidRPr="00285922">
              <w:rPr>
                <w:sz w:val="24"/>
                <w:szCs w:val="24"/>
              </w:rPr>
              <w:t xml:space="preserve">Сроки реализации </w:t>
            </w:r>
            <w:r w:rsidRPr="00285922">
              <w:rPr>
                <w:sz w:val="24"/>
                <w:szCs w:val="24"/>
              </w:rPr>
              <w:br/>
              <w:t xml:space="preserve">муниципальной программы </w:t>
            </w:r>
          </w:p>
        </w:tc>
        <w:tc>
          <w:tcPr>
            <w:tcW w:w="6378" w:type="dxa"/>
            <w:hideMark/>
          </w:tcPr>
          <w:p w:rsidR="00BF43D1" w:rsidRPr="00285922" w:rsidRDefault="00BF43D1" w:rsidP="005B18B7">
            <w:pPr>
              <w:rPr>
                <w:sz w:val="24"/>
                <w:szCs w:val="24"/>
              </w:rPr>
            </w:pPr>
            <w:r w:rsidRPr="00285922">
              <w:rPr>
                <w:sz w:val="24"/>
                <w:szCs w:val="24"/>
              </w:rPr>
              <w:t>202</w:t>
            </w:r>
            <w:r w:rsidR="005B18B7">
              <w:rPr>
                <w:sz w:val="24"/>
                <w:szCs w:val="24"/>
              </w:rPr>
              <w:t>3</w:t>
            </w:r>
            <w:r w:rsidRPr="00285922">
              <w:rPr>
                <w:sz w:val="24"/>
                <w:szCs w:val="24"/>
              </w:rPr>
              <w:t>-202</w:t>
            </w:r>
            <w:r>
              <w:rPr>
                <w:sz w:val="24"/>
                <w:szCs w:val="24"/>
              </w:rPr>
              <w:t>5</w:t>
            </w:r>
            <w:r w:rsidRPr="00285922">
              <w:rPr>
                <w:sz w:val="24"/>
                <w:szCs w:val="24"/>
              </w:rPr>
              <w:t xml:space="preserve"> годы</w:t>
            </w:r>
          </w:p>
        </w:tc>
      </w:tr>
      <w:tr w:rsidR="00BF43D1" w:rsidRPr="00285922" w:rsidTr="005E0B66">
        <w:trPr>
          <w:trHeight w:val="400"/>
        </w:trPr>
        <w:tc>
          <w:tcPr>
            <w:tcW w:w="3402" w:type="dxa"/>
            <w:vMerge w:val="restart"/>
            <w:hideMark/>
          </w:tcPr>
          <w:p w:rsidR="00BF43D1" w:rsidRPr="00285922" w:rsidRDefault="00BF43D1" w:rsidP="005E0B66">
            <w:pPr>
              <w:rPr>
                <w:sz w:val="24"/>
                <w:szCs w:val="24"/>
              </w:rPr>
            </w:pPr>
            <w:r w:rsidRPr="00285922">
              <w:rPr>
                <w:sz w:val="24"/>
                <w:szCs w:val="24"/>
              </w:rPr>
              <w:t xml:space="preserve">Цели и задачи </w:t>
            </w:r>
            <w:r w:rsidRPr="00285922">
              <w:rPr>
                <w:sz w:val="24"/>
                <w:szCs w:val="24"/>
              </w:rPr>
              <w:br/>
              <w:t xml:space="preserve">муниципальной программы </w:t>
            </w:r>
          </w:p>
        </w:tc>
        <w:tc>
          <w:tcPr>
            <w:tcW w:w="6378" w:type="dxa"/>
            <w:hideMark/>
          </w:tcPr>
          <w:p w:rsidR="00BF43D1" w:rsidRPr="00285922" w:rsidRDefault="00BF43D1" w:rsidP="005E0B66">
            <w:pPr>
              <w:rPr>
                <w:sz w:val="24"/>
                <w:szCs w:val="24"/>
              </w:rPr>
            </w:pPr>
            <w:r w:rsidRPr="00285922">
              <w:rPr>
                <w:sz w:val="24"/>
                <w:szCs w:val="24"/>
              </w:rPr>
              <w:t>Цель 1. Снижение потерь коммунальных ресурсов в процессе их производства и транспортировки</w:t>
            </w:r>
          </w:p>
          <w:p w:rsidR="00BF43D1" w:rsidRPr="00285922" w:rsidRDefault="00BF43D1" w:rsidP="005E0B66">
            <w:pPr>
              <w:rPr>
                <w:sz w:val="24"/>
                <w:szCs w:val="24"/>
              </w:rPr>
            </w:pPr>
            <w:r w:rsidRPr="00285922">
              <w:rPr>
                <w:sz w:val="24"/>
                <w:szCs w:val="24"/>
              </w:rPr>
              <w:t xml:space="preserve">Цель 2. Снижение уровня эксплуатационных расходов организаций, осуществляющих предоставление жилищных и коммунальных услуг на территории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за счет модернизации, реконструкции и строительства объектов жилищно-коммунального хозяйства</w:t>
            </w:r>
          </w:p>
          <w:p w:rsidR="00BF43D1" w:rsidRPr="00285922" w:rsidRDefault="00BF43D1" w:rsidP="005E0B66">
            <w:pPr>
              <w:rPr>
                <w:sz w:val="24"/>
                <w:szCs w:val="24"/>
              </w:rPr>
            </w:pPr>
            <w:r w:rsidRPr="00285922">
              <w:rPr>
                <w:sz w:val="24"/>
                <w:szCs w:val="24"/>
              </w:rPr>
              <w:t>Цель 3. Повышение срока службы основных фондов жилищно-коммунального хозяйства</w:t>
            </w:r>
          </w:p>
        </w:tc>
      </w:tr>
      <w:tr w:rsidR="00BF43D1" w:rsidRPr="00285922" w:rsidTr="005E0B66">
        <w:trPr>
          <w:trHeight w:val="400"/>
        </w:trPr>
        <w:tc>
          <w:tcPr>
            <w:tcW w:w="3402" w:type="dxa"/>
            <w:vMerge/>
            <w:vAlign w:val="center"/>
            <w:hideMark/>
          </w:tcPr>
          <w:p w:rsidR="00BF43D1" w:rsidRPr="00285922" w:rsidRDefault="00BF43D1" w:rsidP="005E0B66">
            <w:pPr>
              <w:rPr>
                <w:sz w:val="24"/>
                <w:szCs w:val="24"/>
              </w:rPr>
            </w:pPr>
          </w:p>
        </w:tc>
        <w:tc>
          <w:tcPr>
            <w:tcW w:w="6378" w:type="dxa"/>
            <w:hideMark/>
          </w:tcPr>
          <w:p w:rsidR="00BF43D1" w:rsidRPr="00285922" w:rsidRDefault="00BF43D1" w:rsidP="005E0B66">
            <w:pPr>
              <w:rPr>
                <w:sz w:val="24"/>
                <w:szCs w:val="24"/>
              </w:rPr>
            </w:pPr>
            <w:r w:rsidRPr="00285922">
              <w:rPr>
                <w:sz w:val="24"/>
                <w:szCs w:val="24"/>
              </w:rPr>
              <w:t xml:space="preserve">Задача 1. Проведение строительства, реконструкции, ремонта или замены оборудования на котельных населенных пунктов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а также сетей теплоснабжения (в двухтрубном исчислении)</w:t>
            </w:r>
          </w:p>
          <w:p w:rsidR="00BF43D1" w:rsidRPr="00285922" w:rsidRDefault="00BF43D1" w:rsidP="005E0B66">
            <w:pPr>
              <w:rPr>
                <w:sz w:val="24"/>
                <w:szCs w:val="24"/>
              </w:rPr>
            </w:pPr>
            <w:r w:rsidRPr="00285922">
              <w:rPr>
                <w:sz w:val="24"/>
                <w:szCs w:val="24"/>
              </w:rPr>
              <w:t>Задача 2. Подготовка объектов к осенне-зимнему отопительному периоду, модернизация, реконструкция и строительство новых объектов жилищно-коммунального хозяйства</w:t>
            </w:r>
          </w:p>
          <w:p w:rsidR="00BF43D1" w:rsidRPr="00285922" w:rsidRDefault="00BF43D1" w:rsidP="005E0B66">
            <w:pPr>
              <w:rPr>
                <w:sz w:val="24"/>
                <w:szCs w:val="24"/>
              </w:rPr>
            </w:pPr>
            <w:r w:rsidRPr="00285922">
              <w:rPr>
                <w:sz w:val="24"/>
                <w:szCs w:val="24"/>
              </w:rPr>
              <w:t>Задача 3. Обновление парка коммунальной техники,  приобретение резервных дизельных электростанций</w:t>
            </w:r>
          </w:p>
        </w:tc>
      </w:tr>
      <w:tr w:rsidR="00BF43D1" w:rsidRPr="00285922" w:rsidTr="005E0B66">
        <w:trPr>
          <w:trHeight w:val="600"/>
        </w:trPr>
        <w:tc>
          <w:tcPr>
            <w:tcW w:w="3402" w:type="dxa"/>
            <w:hideMark/>
          </w:tcPr>
          <w:p w:rsidR="00BF43D1" w:rsidRPr="00285922" w:rsidRDefault="00BF43D1" w:rsidP="005E0B66">
            <w:pPr>
              <w:rPr>
                <w:sz w:val="24"/>
                <w:szCs w:val="24"/>
              </w:rPr>
            </w:pPr>
            <w:r w:rsidRPr="00285922">
              <w:rPr>
                <w:sz w:val="24"/>
                <w:szCs w:val="24"/>
              </w:rPr>
              <w:t xml:space="preserve">Перечень основных </w:t>
            </w:r>
            <w:r w:rsidRPr="00285922">
              <w:rPr>
                <w:sz w:val="24"/>
                <w:szCs w:val="24"/>
              </w:rPr>
              <w:br/>
              <w:t xml:space="preserve">целевых показателей </w:t>
            </w:r>
            <w:r w:rsidRPr="00285922">
              <w:rPr>
                <w:sz w:val="24"/>
                <w:szCs w:val="24"/>
              </w:rPr>
              <w:br/>
              <w:t xml:space="preserve">муниципальной программы </w:t>
            </w:r>
          </w:p>
        </w:tc>
        <w:tc>
          <w:tcPr>
            <w:tcW w:w="6378" w:type="dxa"/>
            <w:hideMark/>
          </w:tcPr>
          <w:p w:rsidR="00BF43D1" w:rsidRPr="00285922" w:rsidRDefault="00BF43D1" w:rsidP="005E0B66">
            <w:pPr>
              <w:rPr>
                <w:sz w:val="24"/>
                <w:szCs w:val="24"/>
              </w:rPr>
            </w:pPr>
            <w:r>
              <w:rPr>
                <w:sz w:val="24"/>
                <w:szCs w:val="24"/>
              </w:rPr>
              <w:t>-к</w:t>
            </w:r>
            <w:r w:rsidRPr="00285922">
              <w:rPr>
                <w:sz w:val="24"/>
                <w:szCs w:val="24"/>
              </w:rPr>
              <w:t>оличество подготовленных объектов выработки тепловой энергии</w:t>
            </w:r>
          </w:p>
          <w:p w:rsidR="00BF43D1" w:rsidRPr="00285922" w:rsidRDefault="00BF43D1" w:rsidP="005E0B66">
            <w:pPr>
              <w:rPr>
                <w:sz w:val="24"/>
                <w:szCs w:val="24"/>
              </w:rPr>
            </w:pPr>
            <w:r w:rsidRPr="00285922">
              <w:rPr>
                <w:sz w:val="24"/>
                <w:szCs w:val="24"/>
              </w:rPr>
              <w:t>-доля подготовленных к осенне-зимнему отопительному периоду объектов жилищно-коммунального хозяйства</w:t>
            </w:r>
          </w:p>
          <w:p w:rsidR="00BF43D1" w:rsidRPr="00285922" w:rsidRDefault="00BF43D1" w:rsidP="005E0B66">
            <w:pPr>
              <w:rPr>
                <w:sz w:val="24"/>
                <w:szCs w:val="24"/>
              </w:rPr>
            </w:pPr>
            <w:r w:rsidRPr="00285922">
              <w:rPr>
                <w:sz w:val="24"/>
                <w:szCs w:val="24"/>
              </w:rPr>
              <w:t>-количество приобретенной техники/ количество приобретенных резервных дизельных электростанций</w:t>
            </w:r>
          </w:p>
        </w:tc>
      </w:tr>
      <w:tr w:rsidR="00BF43D1" w:rsidRPr="00285922" w:rsidTr="005B18B7">
        <w:trPr>
          <w:trHeight w:val="7361"/>
        </w:trPr>
        <w:tc>
          <w:tcPr>
            <w:tcW w:w="3402" w:type="dxa"/>
            <w:hideMark/>
          </w:tcPr>
          <w:p w:rsidR="00BF43D1" w:rsidRPr="00285922" w:rsidRDefault="00BF43D1" w:rsidP="005E0B66">
            <w:pPr>
              <w:rPr>
                <w:sz w:val="24"/>
                <w:szCs w:val="24"/>
              </w:rPr>
            </w:pPr>
            <w:r>
              <w:rPr>
                <w:sz w:val="24"/>
                <w:szCs w:val="24"/>
              </w:rPr>
              <w:lastRenderedPageBreak/>
              <w:t>о</w:t>
            </w:r>
            <w:r w:rsidRPr="00285922">
              <w:rPr>
                <w:sz w:val="24"/>
                <w:szCs w:val="24"/>
              </w:rPr>
              <w:t xml:space="preserve">бъемы финансирования </w:t>
            </w:r>
            <w:r w:rsidRPr="00285922">
              <w:rPr>
                <w:sz w:val="24"/>
                <w:szCs w:val="24"/>
              </w:rPr>
              <w:br/>
              <w:t xml:space="preserve">муниципальной программы </w:t>
            </w:r>
            <w:r w:rsidRPr="00285922">
              <w:rPr>
                <w:sz w:val="24"/>
                <w:szCs w:val="24"/>
              </w:rPr>
              <w:br/>
              <w:t xml:space="preserve">по годам реализации, тыс. рублей </w:t>
            </w:r>
          </w:p>
        </w:tc>
        <w:tc>
          <w:tcPr>
            <w:tcW w:w="6378" w:type="dxa"/>
            <w:hideMark/>
          </w:tcPr>
          <w:p w:rsidR="00BF43D1" w:rsidRDefault="00BF43D1" w:rsidP="005E0B66">
            <w:pPr>
              <w:rPr>
                <w:sz w:val="24"/>
                <w:szCs w:val="24"/>
              </w:rPr>
            </w:pPr>
            <w:r w:rsidRPr="00285922">
              <w:rPr>
                <w:sz w:val="24"/>
                <w:szCs w:val="24"/>
              </w:rPr>
              <w:t xml:space="preserve">ВСЕГО: </w:t>
            </w:r>
            <w:r w:rsidR="00276D31">
              <w:rPr>
                <w:sz w:val="24"/>
                <w:szCs w:val="24"/>
              </w:rPr>
              <w:t>27 365,2</w:t>
            </w:r>
            <w:r>
              <w:rPr>
                <w:sz w:val="24"/>
                <w:szCs w:val="24"/>
              </w:rPr>
              <w:t xml:space="preserve"> </w:t>
            </w:r>
            <w:r w:rsidRPr="00285922">
              <w:rPr>
                <w:sz w:val="24"/>
                <w:szCs w:val="24"/>
              </w:rPr>
              <w:t>тыс. рублей</w:t>
            </w:r>
            <w:r w:rsidRPr="00285922">
              <w:rPr>
                <w:sz w:val="24"/>
                <w:szCs w:val="24"/>
              </w:rPr>
              <w:br/>
              <w:t xml:space="preserve">в том числе: </w:t>
            </w:r>
          </w:p>
          <w:p w:rsidR="00BF43D1" w:rsidRPr="00285922" w:rsidRDefault="00BF43D1" w:rsidP="005E0B66">
            <w:pPr>
              <w:rPr>
                <w:sz w:val="24"/>
                <w:szCs w:val="24"/>
              </w:rPr>
            </w:pPr>
            <w:r w:rsidRPr="00285922">
              <w:rPr>
                <w:sz w:val="24"/>
                <w:szCs w:val="24"/>
              </w:rPr>
              <w:t xml:space="preserve">2023 год – </w:t>
            </w:r>
            <w:r w:rsidR="00276D31">
              <w:rPr>
                <w:sz w:val="24"/>
                <w:szCs w:val="24"/>
              </w:rPr>
              <w:t>26 765,2</w:t>
            </w:r>
            <w:r>
              <w:rPr>
                <w:sz w:val="24"/>
                <w:szCs w:val="24"/>
              </w:rPr>
              <w:t xml:space="preserve"> тыс. рублей</w:t>
            </w:r>
          </w:p>
          <w:p w:rsidR="00BF43D1" w:rsidRDefault="00BF43D1" w:rsidP="005E0B66">
            <w:pPr>
              <w:rPr>
                <w:sz w:val="24"/>
                <w:szCs w:val="24"/>
              </w:rPr>
            </w:pPr>
            <w:r w:rsidRPr="00285922">
              <w:rPr>
                <w:sz w:val="24"/>
                <w:szCs w:val="24"/>
              </w:rPr>
              <w:t>2024 год – 300,0 тыс. рублей</w:t>
            </w:r>
          </w:p>
          <w:p w:rsidR="00BF43D1" w:rsidRDefault="00BF43D1" w:rsidP="005E0B66">
            <w:pPr>
              <w:rPr>
                <w:sz w:val="24"/>
                <w:szCs w:val="24"/>
              </w:rPr>
            </w:pPr>
            <w:r>
              <w:rPr>
                <w:sz w:val="24"/>
                <w:szCs w:val="24"/>
              </w:rPr>
              <w:t>2025 год – 300,0 тыс. рублей</w:t>
            </w:r>
          </w:p>
          <w:p w:rsidR="00BF43D1" w:rsidRPr="00285922" w:rsidRDefault="00BF43D1" w:rsidP="005E0B66">
            <w:pPr>
              <w:rPr>
                <w:sz w:val="24"/>
                <w:szCs w:val="24"/>
              </w:rPr>
            </w:pPr>
            <w:r w:rsidRPr="00285922">
              <w:rPr>
                <w:sz w:val="24"/>
                <w:szCs w:val="24"/>
              </w:rPr>
              <w:t xml:space="preserve"> из них:</w:t>
            </w:r>
          </w:p>
          <w:p w:rsidR="00BF43D1" w:rsidRDefault="00BF43D1" w:rsidP="005E0B66">
            <w:pPr>
              <w:rPr>
                <w:sz w:val="24"/>
                <w:szCs w:val="24"/>
              </w:rPr>
            </w:pPr>
            <w:r w:rsidRPr="00285922">
              <w:rPr>
                <w:sz w:val="24"/>
                <w:szCs w:val="24"/>
              </w:rPr>
              <w:t>местный бюджет –</w:t>
            </w:r>
            <w:r w:rsidR="00276D31">
              <w:rPr>
                <w:sz w:val="24"/>
                <w:szCs w:val="24"/>
              </w:rPr>
              <w:t>6 053,2</w:t>
            </w:r>
            <w:r>
              <w:rPr>
                <w:sz w:val="24"/>
                <w:szCs w:val="24"/>
              </w:rPr>
              <w:t xml:space="preserve"> </w:t>
            </w:r>
            <w:r w:rsidRPr="00285922">
              <w:rPr>
                <w:sz w:val="24"/>
                <w:szCs w:val="24"/>
              </w:rPr>
              <w:t>тыс. рублей</w:t>
            </w:r>
          </w:p>
          <w:p w:rsidR="00BF43D1" w:rsidRPr="00285922" w:rsidRDefault="00BF43D1" w:rsidP="005E0B66">
            <w:pPr>
              <w:rPr>
                <w:sz w:val="24"/>
                <w:szCs w:val="24"/>
              </w:rPr>
            </w:pPr>
            <w:r w:rsidRPr="00285922">
              <w:rPr>
                <w:sz w:val="24"/>
                <w:szCs w:val="24"/>
              </w:rPr>
              <w:t>в том числе:</w:t>
            </w:r>
            <w:r w:rsidRPr="00285922">
              <w:rPr>
                <w:sz w:val="24"/>
                <w:szCs w:val="24"/>
              </w:rPr>
              <w:br/>
              <w:t xml:space="preserve">2023 год – </w:t>
            </w:r>
            <w:r w:rsidR="00276D31">
              <w:rPr>
                <w:sz w:val="24"/>
                <w:szCs w:val="24"/>
              </w:rPr>
              <w:t>5 453,2</w:t>
            </w:r>
            <w:r w:rsidRPr="00285922">
              <w:rPr>
                <w:sz w:val="24"/>
                <w:szCs w:val="24"/>
              </w:rPr>
              <w:t xml:space="preserve"> тыс. рублей</w:t>
            </w:r>
          </w:p>
          <w:p w:rsidR="00BF43D1" w:rsidRDefault="00BF43D1" w:rsidP="005E0B66">
            <w:pPr>
              <w:rPr>
                <w:sz w:val="24"/>
                <w:szCs w:val="24"/>
              </w:rPr>
            </w:pPr>
            <w:r w:rsidRPr="00285922">
              <w:rPr>
                <w:sz w:val="24"/>
                <w:szCs w:val="24"/>
              </w:rPr>
              <w:t>2024 год – 300,0 тыс. рублей</w:t>
            </w:r>
          </w:p>
          <w:p w:rsidR="00BF43D1" w:rsidRDefault="00BF43D1" w:rsidP="005E0B66">
            <w:pPr>
              <w:rPr>
                <w:sz w:val="24"/>
                <w:szCs w:val="24"/>
              </w:rPr>
            </w:pPr>
            <w:r>
              <w:rPr>
                <w:sz w:val="24"/>
                <w:szCs w:val="24"/>
              </w:rPr>
              <w:t>2025 год – 300,0 тыс. рублей</w:t>
            </w:r>
          </w:p>
          <w:p w:rsidR="00BF43D1" w:rsidRPr="00285922" w:rsidRDefault="00BF43D1" w:rsidP="005E0B66">
            <w:pPr>
              <w:rPr>
                <w:sz w:val="24"/>
                <w:szCs w:val="24"/>
              </w:rPr>
            </w:pPr>
            <w:r w:rsidRPr="00285922">
              <w:rPr>
                <w:sz w:val="24"/>
                <w:szCs w:val="24"/>
              </w:rPr>
              <w:t>областной бюджет –</w:t>
            </w:r>
            <w:r w:rsidR="00276D31">
              <w:rPr>
                <w:sz w:val="24"/>
                <w:szCs w:val="24"/>
              </w:rPr>
              <w:t>21 312,0</w:t>
            </w:r>
            <w:r w:rsidRPr="00285922">
              <w:rPr>
                <w:sz w:val="24"/>
                <w:szCs w:val="24"/>
              </w:rPr>
              <w:t xml:space="preserve"> тыс. рублей</w:t>
            </w:r>
          </w:p>
          <w:p w:rsidR="00BF43D1" w:rsidRPr="00285922" w:rsidRDefault="00BF43D1" w:rsidP="005E0B66">
            <w:pPr>
              <w:rPr>
                <w:sz w:val="24"/>
                <w:szCs w:val="24"/>
              </w:rPr>
            </w:pPr>
            <w:r w:rsidRPr="00285922">
              <w:rPr>
                <w:sz w:val="24"/>
                <w:szCs w:val="24"/>
              </w:rPr>
              <w:t>в том числе:</w:t>
            </w:r>
            <w:r w:rsidRPr="00285922">
              <w:rPr>
                <w:sz w:val="24"/>
                <w:szCs w:val="24"/>
              </w:rPr>
              <w:br/>
              <w:t xml:space="preserve">2023 год – </w:t>
            </w:r>
            <w:r w:rsidR="00276D31">
              <w:rPr>
                <w:sz w:val="24"/>
                <w:szCs w:val="24"/>
              </w:rPr>
              <w:t>21 312</w:t>
            </w:r>
            <w:r w:rsidRPr="00285922">
              <w:rPr>
                <w:sz w:val="24"/>
                <w:szCs w:val="24"/>
              </w:rPr>
              <w:t>,0 тыс. рублей</w:t>
            </w:r>
          </w:p>
          <w:p w:rsidR="00BF43D1" w:rsidRDefault="00BF43D1" w:rsidP="005E0B66">
            <w:pPr>
              <w:rPr>
                <w:sz w:val="24"/>
                <w:szCs w:val="24"/>
              </w:rPr>
            </w:pPr>
            <w:r w:rsidRPr="00285922">
              <w:rPr>
                <w:sz w:val="24"/>
                <w:szCs w:val="24"/>
              </w:rPr>
              <w:t>2024 год – 0,0 тыс. рублей</w:t>
            </w:r>
          </w:p>
          <w:p w:rsidR="00BF43D1" w:rsidRDefault="00BF43D1" w:rsidP="005E0B66">
            <w:pPr>
              <w:rPr>
                <w:sz w:val="24"/>
                <w:szCs w:val="24"/>
              </w:rPr>
            </w:pPr>
            <w:r>
              <w:rPr>
                <w:sz w:val="24"/>
                <w:szCs w:val="24"/>
              </w:rPr>
              <w:t>2025 год – 0,0 тыс. рублей</w:t>
            </w:r>
          </w:p>
          <w:p w:rsidR="00BF43D1" w:rsidRPr="00285922" w:rsidRDefault="00BF43D1" w:rsidP="005E0B66">
            <w:pPr>
              <w:rPr>
                <w:sz w:val="24"/>
                <w:szCs w:val="24"/>
              </w:rPr>
            </w:pPr>
            <w:r w:rsidRPr="00285922">
              <w:rPr>
                <w:sz w:val="24"/>
                <w:szCs w:val="24"/>
              </w:rPr>
              <w:t>федеральный бюджет - 0,0 тыс. рублей</w:t>
            </w:r>
          </w:p>
          <w:p w:rsidR="00BF43D1" w:rsidRPr="00285922" w:rsidRDefault="00BF43D1" w:rsidP="005E0B66">
            <w:pPr>
              <w:rPr>
                <w:sz w:val="24"/>
                <w:szCs w:val="24"/>
              </w:rPr>
            </w:pPr>
            <w:r w:rsidRPr="00285922">
              <w:rPr>
                <w:sz w:val="24"/>
                <w:szCs w:val="24"/>
              </w:rPr>
              <w:t>в том числе:</w:t>
            </w:r>
            <w:r w:rsidRPr="00285922">
              <w:rPr>
                <w:sz w:val="24"/>
                <w:szCs w:val="24"/>
              </w:rPr>
              <w:br/>
              <w:t>2023 год – 0,0 тыс. рублей</w:t>
            </w:r>
          </w:p>
          <w:p w:rsidR="00BF43D1" w:rsidRDefault="00BF43D1" w:rsidP="005E0B66">
            <w:pPr>
              <w:rPr>
                <w:sz w:val="24"/>
                <w:szCs w:val="24"/>
              </w:rPr>
            </w:pPr>
            <w:r w:rsidRPr="00285922">
              <w:rPr>
                <w:sz w:val="24"/>
                <w:szCs w:val="24"/>
              </w:rPr>
              <w:t>2024 год – 0,0 тыс. рублей</w:t>
            </w:r>
          </w:p>
          <w:p w:rsidR="00BF43D1" w:rsidRDefault="00BF43D1" w:rsidP="005E0B66">
            <w:pPr>
              <w:rPr>
                <w:sz w:val="24"/>
                <w:szCs w:val="24"/>
              </w:rPr>
            </w:pPr>
            <w:r>
              <w:rPr>
                <w:sz w:val="24"/>
                <w:szCs w:val="24"/>
              </w:rPr>
              <w:t>2025 год – 0,0 тыс. рублей</w:t>
            </w:r>
          </w:p>
          <w:p w:rsidR="00BF43D1" w:rsidRPr="00285922" w:rsidRDefault="00BF43D1" w:rsidP="005E0B66">
            <w:pPr>
              <w:rPr>
                <w:sz w:val="24"/>
                <w:szCs w:val="24"/>
              </w:rPr>
            </w:pPr>
            <w:r w:rsidRPr="00285922">
              <w:rPr>
                <w:sz w:val="24"/>
                <w:szCs w:val="24"/>
              </w:rPr>
              <w:t xml:space="preserve">внебюджетные источники: </w:t>
            </w:r>
            <w:r w:rsidR="005B18B7">
              <w:rPr>
                <w:sz w:val="24"/>
                <w:szCs w:val="24"/>
              </w:rPr>
              <w:t>0</w:t>
            </w:r>
            <w:r>
              <w:rPr>
                <w:sz w:val="24"/>
                <w:szCs w:val="24"/>
              </w:rPr>
              <w:t>,0</w:t>
            </w:r>
            <w:r w:rsidRPr="00285922">
              <w:rPr>
                <w:sz w:val="24"/>
                <w:szCs w:val="24"/>
              </w:rPr>
              <w:t xml:space="preserve"> тыс. рублей </w:t>
            </w:r>
          </w:p>
          <w:p w:rsidR="00BF43D1" w:rsidRPr="00285922" w:rsidRDefault="00BF43D1" w:rsidP="005E0B66">
            <w:pPr>
              <w:rPr>
                <w:sz w:val="24"/>
                <w:szCs w:val="24"/>
              </w:rPr>
            </w:pPr>
            <w:r w:rsidRPr="00285922">
              <w:rPr>
                <w:sz w:val="24"/>
                <w:szCs w:val="24"/>
              </w:rPr>
              <w:t>в том числе:</w:t>
            </w:r>
          </w:p>
          <w:p w:rsidR="00BF43D1" w:rsidRPr="00285922" w:rsidRDefault="00BF43D1" w:rsidP="005E0B66">
            <w:pPr>
              <w:rPr>
                <w:sz w:val="24"/>
                <w:szCs w:val="24"/>
              </w:rPr>
            </w:pPr>
            <w:r w:rsidRPr="00285922">
              <w:rPr>
                <w:sz w:val="24"/>
                <w:szCs w:val="24"/>
              </w:rPr>
              <w:t>2023 год – 0,0 тыс. рублей</w:t>
            </w:r>
          </w:p>
          <w:p w:rsidR="00BF43D1" w:rsidRDefault="00BF43D1" w:rsidP="005E0B66">
            <w:pPr>
              <w:rPr>
                <w:sz w:val="24"/>
                <w:szCs w:val="24"/>
              </w:rPr>
            </w:pPr>
            <w:r w:rsidRPr="00285922">
              <w:rPr>
                <w:sz w:val="24"/>
                <w:szCs w:val="24"/>
              </w:rPr>
              <w:t>2024 год – 0,0 тыс. рублей</w:t>
            </w:r>
          </w:p>
          <w:p w:rsidR="00BF43D1" w:rsidRPr="00285922" w:rsidRDefault="00BF43D1" w:rsidP="005E0B66">
            <w:pPr>
              <w:rPr>
                <w:sz w:val="24"/>
                <w:szCs w:val="24"/>
              </w:rPr>
            </w:pPr>
            <w:r>
              <w:rPr>
                <w:sz w:val="24"/>
                <w:szCs w:val="24"/>
              </w:rPr>
              <w:t>2025 год -  0,0 тыс. рублей</w:t>
            </w:r>
          </w:p>
        </w:tc>
      </w:tr>
      <w:tr w:rsidR="00BF43D1" w:rsidRPr="00285922" w:rsidTr="005E0B66">
        <w:trPr>
          <w:trHeight w:val="400"/>
        </w:trPr>
        <w:tc>
          <w:tcPr>
            <w:tcW w:w="3402" w:type="dxa"/>
            <w:hideMark/>
          </w:tcPr>
          <w:p w:rsidR="00BF43D1" w:rsidRPr="00285922" w:rsidRDefault="00BF43D1" w:rsidP="005E0B66">
            <w:pPr>
              <w:rPr>
                <w:sz w:val="24"/>
                <w:szCs w:val="24"/>
              </w:rPr>
            </w:pPr>
            <w:r w:rsidRPr="00285922">
              <w:rPr>
                <w:sz w:val="24"/>
                <w:szCs w:val="24"/>
              </w:rPr>
              <w:t xml:space="preserve">Адрес размещения муниципальной программы в сети Интернет </w:t>
            </w:r>
          </w:p>
        </w:tc>
        <w:tc>
          <w:tcPr>
            <w:tcW w:w="6378" w:type="dxa"/>
            <w:hideMark/>
          </w:tcPr>
          <w:p w:rsidR="00BF43D1" w:rsidRPr="00285922" w:rsidRDefault="00BF43D1" w:rsidP="005E0B66">
            <w:pPr>
              <w:rPr>
                <w:sz w:val="24"/>
                <w:szCs w:val="24"/>
              </w:rPr>
            </w:pPr>
            <w:hyperlink r:id="rId9" w:history="1">
              <w:r w:rsidRPr="00285922">
                <w:rPr>
                  <w:rStyle w:val="af1"/>
                  <w:color w:val="auto"/>
                  <w:sz w:val="24"/>
                  <w:szCs w:val="24"/>
                  <w:lang w:val="en-US"/>
                </w:rPr>
                <w:t>www</w:t>
              </w:r>
              <w:r w:rsidRPr="00285922">
                <w:rPr>
                  <w:rStyle w:val="af1"/>
                  <w:color w:val="auto"/>
                  <w:sz w:val="24"/>
                  <w:szCs w:val="24"/>
                </w:rPr>
                <w:t>.</w:t>
              </w:r>
              <w:r w:rsidRPr="00285922">
                <w:rPr>
                  <w:rStyle w:val="af1"/>
                  <w:color w:val="auto"/>
                  <w:sz w:val="24"/>
                  <w:szCs w:val="24"/>
                  <w:lang w:val="en-US"/>
                </w:rPr>
                <w:t>susumanskiy</w:t>
              </w:r>
              <w:r w:rsidRPr="00285922">
                <w:rPr>
                  <w:rStyle w:val="af1"/>
                  <w:color w:val="auto"/>
                  <w:sz w:val="24"/>
                  <w:szCs w:val="24"/>
                </w:rPr>
                <w:t>-</w:t>
              </w:r>
              <w:r w:rsidRPr="00285922">
                <w:rPr>
                  <w:rStyle w:val="af1"/>
                  <w:color w:val="auto"/>
                  <w:sz w:val="24"/>
                  <w:szCs w:val="24"/>
                  <w:lang w:val="en-US"/>
                </w:rPr>
                <w:t>rayon</w:t>
              </w:r>
              <w:r w:rsidRPr="00285922">
                <w:rPr>
                  <w:rStyle w:val="af1"/>
                  <w:color w:val="auto"/>
                  <w:sz w:val="24"/>
                  <w:szCs w:val="24"/>
                </w:rPr>
                <w:t>.</w:t>
              </w:r>
              <w:r w:rsidRPr="00285922">
                <w:rPr>
                  <w:rStyle w:val="af1"/>
                  <w:color w:val="auto"/>
                  <w:sz w:val="24"/>
                  <w:szCs w:val="24"/>
                  <w:lang w:val="en-US"/>
                </w:rPr>
                <w:t>ru</w:t>
              </w:r>
            </w:hyperlink>
          </w:p>
        </w:tc>
      </w:tr>
    </w:tbl>
    <w:p w:rsidR="00BF43D1" w:rsidRPr="00285922" w:rsidRDefault="00BF43D1" w:rsidP="00BF43D1"/>
    <w:p w:rsidR="00BF43D1" w:rsidRPr="00285922" w:rsidRDefault="00BF43D1" w:rsidP="00BF43D1"/>
    <w:p w:rsidR="00BF43D1" w:rsidRPr="00285922" w:rsidRDefault="00BF43D1" w:rsidP="00BF43D1">
      <w:pPr>
        <w:ind w:left="709"/>
        <w:jc w:val="center"/>
        <w:rPr>
          <w:rStyle w:val="af2"/>
          <w:b w:val="0"/>
          <w:bCs/>
          <w:color w:val="auto"/>
          <w:sz w:val="24"/>
          <w:szCs w:val="24"/>
        </w:rPr>
      </w:pPr>
      <w:bookmarkStart w:id="9" w:name="sub_10"/>
      <w:r w:rsidRPr="00285922">
        <w:rPr>
          <w:b/>
          <w:sz w:val="24"/>
          <w:szCs w:val="24"/>
        </w:rPr>
        <w:t>I. Характеристика текущего состояния сферы реализации муниципальной программы и прогноз развития на перспективу</w:t>
      </w:r>
    </w:p>
    <w:p w:rsidR="00BF43D1" w:rsidRPr="00285922" w:rsidRDefault="00BF43D1" w:rsidP="00BF43D1">
      <w:pPr>
        <w:ind w:firstLine="698"/>
        <w:jc w:val="center"/>
        <w:rPr>
          <w:b/>
          <w:sz w:val="24"/>
          <w:szCs w:val="24"/>
        </w:rPr>
      </w:pPr>
    </w:p>
    <w:p w:rsidR="00BF43D1" w:rsidRPr="00285922" w:rsidRDefault="00BF43D1" w:rsidP="00BF43D1">
      <w:pPr>
        <w:ind w:firstLine="698"/>
        <w:jc w:val="center"/>
        <w:rPr>
          <w:b/>
          <w:sz w:val="24"/>
          <w:szCs w:val="24"/>
        </w:rPr>
      </w:pPr>
    </w:p>
    <w:p w:rsidR="00BF43D1" w:rsidRPr="00285922" w:rsidRDefault="00BF43D1" w:rsidP="00BF43D1">
      <w:pPr>
        <w:ind w:firstLine="698"/>
        <w:jc w:val="both"/>
        <w:rPr>
          <w:sz w:val="24"/>
          <w:szCs w:val="24"/>
        </w:rPr>
      </w:pPr>
      <w:r w:rsidRPr="00285922">
        <w:rPr>
          <w:sz w:val="24"/>
          <w:szCs w:val="24"/>
        </w:rPr>
        <w:t xml:space="preserve">В соответствии со </w:t>
      </w:r>
      <w:hyperlink r:id="rId10" w:history="1">
        <w:r w:rsidRPr="00285922">
          <w:rPr>
            <w:sz w:val="24"/>
            <w:szCs w:val="24"/>
          </w:rPr>
          <w:t>статьей 14</w:t>
        </w:r>
      </w:hyperlink>
      <w:r w:rsidRPr="00285922">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и водоснабжения населения, водоотведения, снабжения населения топливом, а также содержание муниципального жилищного фонда, организация сбора и вывоза бытовых отходов, мусора и организация благоустройства территории поселения относится к полномочиям органов местного самоуправления муниципальных образований. Учитывая, что собственные доходы высокодотационных местных бюджетов не позволяют выделять достаточный объем средств на исполнение этих полномочий решение проблемы функционирования коммунальной инфраструктуры, улучшения качества жизни населения, предотвращения чрезвычайных ситуаций требует значительных расходов и достаточно длительный временной период. Проблема не может быть решена в пределах одного финансового года и только лишь за счет средств муниципального образования «Сусуманский </w:t>
      </w:r>
      <w:r>
        <w:rPr>
          <w:sz w:val="24"/>
          <w:szCs w:val="24"/>
        </w:rPr>
        <w:t>муниципальный</w:t>
      </w:r>
      <w:r w:rsidRPr="00285922">
        <w:rPr>
          <w:sz w:val="24"/>
          <w:szCs w:val="24"/>
        </w:rPr>
        <w:t xml:space="preserve"> округ</w:t>
      </w:r>
      <w:r>
        <w:rPr>
          <w:sz w:val="24"/>
          <w:szCs w:val="24"/>
        </w:rPr>
        <w:t xml:space="preserve"> Магаданской области</w:t>
      </w:r>
      <w:r w:rsidRPr="00285922">
        <w:rPr>
          <w:sz w:val="24"/>
          <w:szCs w:val="24"/>
        </w:rPr>
        <w:t>». В условиях рыночной экономики особенно важна и социальная направленность предлагаемых мер. Большая часть основного и вспомогательного оборудования котельных, магистральных сетей тепло-, и водоснабжения имеют почти 100% износ, а где-то и полностью устарели, что не позволяет обеспечить стандарты обеспечения населения, прежде всего, а также и других групп потребителей жилищно-коммунальными услугами.</w:t>
      </w:r>
    </w:p>
    <w:p w:rsidR="00BF43D1" w:rsidRPr="00285922" w:rsidRDefault="00BF43D1" w:rsidP="00BF43D1">
      <w:pPr>
        <w:ind w:firstLine="698"/>
        <w:jc w:val="both"/>
        <w:rPr>
          <w:sz w:val="24"/>
          <w:szCs w:val="24"/>
        </w:rPr>
      </w:pPr>
      <w:r w:rsidRPr="00285922">
        <w:rPr>
          <w:sz w:val="24"/>
          <w:szCs w:val="24"/>
        </w:rPr>
        <w:lastRenderedPageBreak/>
        <w:t xml:space="preserve">Бюджет муниципального образования «Сусуманский </w:t>
      </w:r>
      <w:r>
        <w:rPr>
          <w:sz w:val="24"/>
          <w:szCs w:val="24"/>
        </w:rPr>
        <w:t>муниципальный</w:t>
      </w:r>
      <w:r w:rsidRPr="00285922">
        <w:rPr>
          <w:sz w:val="24"/>
          <w:szCs w:val="24"/>
        </w:rPr>
        <w:t xml:space="preserve"> округ</w:t>
      </w:r>
      <w:r>
        <w:rPr>
          <w:sz w:val="24"/>
          <w:szCs w:val="24"/>
        </w:rPr>
        <w:t xml:space="preserve"> Магаданской области</w:t>
      </w:r>
      <w:r w:rsidRPr="00285922">
        <w:rPr>
          <w:sz w:val="24"/>
          <w:szCs w:val="24"/>
        </w:rPr>
        <w:t xml:space="preserve">» не позволяет выделять достаточный объем средств на решение проблемы функционирования коммунальной инфраструктуры, улучшения качества жизни населения, предотвращения чрезвычайных ситуаций. </w:t>
      </w:r>
    </w:p>
    <w:p w:rsidR="00BF43D1" w:rsidRPr="00285922" w:rsidRDefault="00BF43D1" w:rsidP="00BF43D1">
      <w:pPr>
        <w:ind w:firstLine="698"/>
        <w:jc w:val="both"/>
        <w:rPr>
          <w:sz w:val="24"/>
          <w:szCs w:val="24"/>
        </w:rPr>
      </w:pPr>
      <w:r w:rsidRPr="00285922">
        <w:rPr>
          <w:sz w:val="24"/>
          <w:szCs w:val="24"/>
        </w:rPr>
        <w:t>Доходы ресурсоснабжающих предприятий, от реализации коммунальных ресурсов не покрывают себестоимость производства этих ресурсов, поэтому отсутствуют средств на проведение плановых ремонтов, а в результате для поддержания коммунальной инфраструктуры в рабочем состоянии расходуется большой объем финансовых средств на аварийно-восстановительные работы.</w:t>
      </w:r>
    </w:p>
    <w:p w:rsidR="00BF43D1" w:rsidRPr="00285922" w:rsidRDefault="00BF43D1" w:rsidP="00BF43D1">
      <w:pPr>
        <w:ind w:firstLine="698"/>
        <w:jc w:val="both"/>
        <w:rPr>
          <w:sz w:val="24"/>
          <w:szCs w:val="24"/>
        </w:rPr>
      </w:pPr>
      <w:r w:rsidRPr="00285922">
        <w:rPr>
          <w:sz w:val="24"/>
          <w:szCs w:val="24"/>
        </w:rPr>
        <w:t xml:space="preserve">Таким образом, проблема модернизации объектов коммунальной инфраструктуры населенных пунктов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может быть решена только программн</w:t>
      </w:r>
      <w:r w:rsidR="00276D31">
        <w:rPr>
          <w:sz w:val="24"/>
          <w:szCs w:val="24"/>
        </w:rPr>
        <w:t>ыми методами</w:t>
      </w:r>
      <w:r w:rsidRPr="00285922">
        <w:rPr>
          <w:sz w:val="24"/>
          <w:szCs w:val="24"/>
        </w:rPr>
        <w:t>.</w:t>
      </w:r>
    </w:p>
    <w:bookmarkEnd w:id="9"/>
    <w:p w:rsidR="00BF43D1" w:rsidRPr="00285922" w:rsidRDefault="00BF43D1" w:rsidP="00BF43D1">
      <w:pPr>
        <w:rPr>
          <w:sz w:val="24"/>
          <w:szCs w:val="24"/>
        </w:rPr>
      </w:pPr>
    </w:p>
    <w:p w:rsidR="00BF43D1" w:rsidRPr="00285922" w:rsidRDefault="00BF43D1" w:rsidP="00BF43D1">
      <w:pPr>
        <w:rPr>
          <w:sz w:val="24"/>
          <w:szCs w:val="24"/>
        </w:rPr>
      </w:pPr>
    </w:p>
    <w:p w:rsidR="00BF43D1" w:rsidRPr="00285922" w:rsidRDefault="00BF43D1" w:rsidP="00BF43D1">
      <w:pPr>
        <w:jc w:val="center"/>
        <w:rPr>
          <w:b/>
          <w:bCs/>
          <w:sz w:val="24"/>
          <w:szCs w:val="24"/>
        </w:rPr>
      </w:pPr>
      <w:r w:rsidRPr="00285922">
        <w:rPr>
          <w:b/>
          <w:bCs/>
          <w:sz w:val="24"/>
          <w:szCs w:val="24"/>
          <w:lang w:val="en-US"/>
        </w:rPr>
        <w:t>II</w:t>
      </w:r>
      <w:r w:rsidRPr="00285922">
        <w:rPr>
          <w:b/>
          <w:bCs/>
          <w:sz w:val="24"/>
          <w:szCs w:val="24"/>
        </w:rPr>
        <w:t>. Цели, задачи и целевые показатели реализации муниципальной программы</w:t>
      </w:r>
    </w:p>
    <w:p w:rsidR="00BF43D1" w:rsidRPr="00285922" w:rsidRDefault="00BF43D1" w:rsidP="00BF43D1">
      <w:pPr>
        <w:jc w:val="center"/>
        <w:rPr>
          <w:b/>
          <w:bCs/>
          <w:sz w:val="24"/>
          <w:szCs w:val="24"/>
        </w:rPr>
      </w:pPr>
      <w:r w:rsidRPr="00285922">
        <w:rPr>
          <w:b/>
          <w:bCs/>
          <w:sz w:val="24"/>
          <w:szCs w:val="24"/>
        </w:rPr>
        <w:t>«</w:t>
      </w:r>
      <w:r w:rsidRPr="00285922">
        <w:rPr>
          <w:b/>
          <w:sz w:val="24"/>
          <w:szCs w:val="24"/>
        </w:rPr>
        <w:t xml:space="preserve">Комплексное развитие систем коммунальной инфраструктуры </w:t>
      </w:r>
      <w:r w:rsidR="00276D31">
        <w:rPr>
          <w:b/>
          <w:sz w:val="24"/>
          <w:szCs w:val="24"/>
        </w:rPr>
        <w:t>в Сусуманском районе</w:t>
      </w:r>
      <w:r w:rsidRPr="00285922">
        <w:rPr>
          <w:b/>
          <w:bCs/>
          <w:sz w:val="24"/>
          <w:szCs w:val="24"/>
        </w:rPr>
        <w:t>»</w:t>
      </w:r>
    </w:p>
    <w:p w:rsidR="00BF43D1" w:rsidRPr="00285922" w:rsidRDefault="00BF43D1" w:rsidP="00BF43D1">
      <w:pPr>
        <w:jc w:val="center"/>
        <w:rPr>
          <w:b/>
        </w:rPr>
      </w:pPr>
    </w:p>
    <w:p w:rsidR="00BF43D1" w:rsidRPr="00285922" w:rsidRDefault="00BF43D1" w:rsidP="00BF43D1">
      <w:pPr>
        <w:jc w:val="center"/>
        <w:rPr>
          <w:b/>
        </w:rPr>
      </w:pPr>
    </w:p>
    <w:p w:rsidR="00BF43D1" w:rsidRPr="00285922" w:rsidRDefault="00BF43D1" w:rsidP="00BF43D1">
      <w:pPr>
        <w:ind w:firstLine="709"/>
        <w:rPr>
          <w:sz w:val="24"/>
          <w:szCs w:val="24"/>
        </w:rPr>
      </w:pPr>
      <w:r w:rsidRPr="00285922">
        <w:rPr>
          <w:sz w:val="24"/>
          <w:szCs w:val="24"/>
        </w:rPr>
        <w:t>Целями программы являются:</w:t>
      </w:r>
    </w:p>
    <w:p w:rsidR="00BF43D1" w:rsidRPr="00285922" w:rsidRDefault="00BF43D1" w:rsidP="00BF43D1">
      <w:pPr>
        <w:pStyle w:val="aa"/>
        <w:widowControl w:val="0"/>
        <w:numPr>
          <w:ilvl w:val="0"/>
          <w:numId w:val="10"/>
        </w:numPr>
        <w:tabs>
          <w:tab w:val="left" w:pos="284"/>
        </w:tabs>
        <w:autoSpaceDE w:val="0"/>
        <w:autoSpaceDN w:val="0"/>
        <w:adjustRightInd w:val="0"/>
        <w:ind w:left="0" w:firstLine="0"/>
        <w:jc w:val="both"/>
      </w:pPr>
      <w:r w:rsidRPr="00285922">
        <w:t>снижение потерь коммунальных ресурсов в процессе их производства и транспортировки;</w:t>
      </w:r>
    </w:p>
    <w:p w:rsidR="00BF43D1" w:rsidRPr="00285922" w:rsidRDefault="00BF43D1" w:rsidP="00BF43D1">
      <w:pPr>
        <w:pStyle w:val="aa"/>
        <w:widowControl w:val="0"/>
        <w:numPr>
          <w:ilvl w:val="0"/>
          <w:numId w:val="10"/>
        </w:numPr>
        <w:tabs>
          <w:tab w:val="left" w:pos="284"/>
        </w:tabs>
        <w:autoSpaceDE w:val="0"/>
        <w:autoSpaceDN w:val="0"/>
        <w:adjustRightInd w:val="0"/>
        <w:ind w:left="0" w:firstLine="0"/>
        <w:jc w:val="both"/>
      </w:pPr>
      <w:r w:rsidRPr="00285922">
        <w:t xml:space="preserve">снижение уровня эксплуатационных расходов организаций, осуществляющих предоставление жилищных и коммунальных услуг на территории Сусуманского </w:t>
      </w:r>
      <w:r>
        <w:t>муниципального</w:t>
      </w:r>
      <w:r w:rsidRPr="00285922">
        <w:t xml:space="preserve"> округа</w:t>
      </w:r>
      <w:r>
        <w:t xml:space="preserve"> Магаданской области</w:t>
      </w:r>
      <w:r w:rsidRPr="00285922">
        <w:t xml:space="preserve"> за счет модернизации, реконструкции и строительства объектов жилищно-коммунального хозяйства;</w:t>
      </w:r>
    </w:p>
    <w:p w:rsidR="00BF43D1" w:rsidRPr="00285922" w:rsidRDefault="00BF43D1" w:rsidP="00BF43D1">
      <w:pPr>
        <w:pStyle w:val="aa"/>
        <w:widowControl w:val="0"/>
        <w:numPr>
          <w:ilvl w:val="0"/>
          <w:numId w:val="10"/>
        </w:numPr>
        <w:tabs>
          <w:tab w:val="left" w:pos="284"/>
        </w:tabs>
        <w:autoSpaceDE w:val="0"/>
        <w:autoSpaceDN w:val="0"/>
        <w:adjustRightInd w:val="0"/>
        <w:ind w:left="0" w:firstLine="0"/>
        <w:jc w:val="both"/>
      </w:pPr>
      <w:r w:rsidRPr="00285922">
        <w:t>повышение срока службы основных фондов жилищно-коммунального хозяйства.</w:t>
      </w:r>
    </w:p>
    <w:p w:rsidR="00BF43D1" w:rsidRPr="00285922" w:rsidRDefault="00BF43D1" w:rsidP="00BF43D1">
      <w:pPr>
        <w:ind w:firstLine="709"/>
        <w:rPr>
          <w:sz w:val="24"/>
          <w:szCs w:val="24"/>
        </w:rPr>
      </w:pPr>
      <w:r w:rsidRPr="00285922">
        <w:rPr>
          <w:sz w:val="24"/>
          <w:szCs w:val="24"/>
        </w:rPr>
        <w:t>Задачи Программы:</w:t>
      </w:r>
    </w:p>
    <w:p w:rsidR="00BF43D1" w:rsidRPr="00285922" w:rsidRDefault="00BF43D1" w:rsidP="00BF43D1">
      <w:pPr>
        <w:pStyle w:val="aa"/>
        <w:widowControl w:val="0"/>
        <w:numPr>
          <w:ilvl w:val="0"/>
          <w:numId w:val="11"/>
        </w:numPr>
        <w:tabs>
          <w:tab w:val="left" w:pos="284"/>
        </w:tabs>
        <w:autoSpaceDE w:val="0"/>
        <w:autoSpaceDN w:val="0"/>
        <w:adjustRightInd w:val="0"/>
        <w:ind w:left="0" w:firstLine="0"/>
        <w:jc w:val="both"/>
      </w:pPr>
      <w:r w:rsidRPr="00285922">
        <w:t xml:space="preserve">проведение строительства, реконструкции, ремонта или замены оборудования на котельных населенных пунктов Сусуманского </w:t>
      </w:r>
      <w:r>
        <w:t>муниципального</w:t>
      </w:r>
      <w:r w:rsidRPr="00285922">
        <w:t xml:space="preserve"> округа</w:t>
      </w:r>
      <w:r>
        <w:t xml:space="preserve"> Магаданской области</w:t>
      </w:r>
      <w:r w:rsidRPr="00285922">
        <w:t>, а также сетей теплоснабжения (в двухтрубном исчислении);</w:t>
      </w:r>
    </w:p>
    <w:p w:rsidR="00BF43D1" w:rsidRPr="00285922" w:rsidRDefault="00BF43D1" w:rsidP="00BF43D1">
      <w:pPr>
        <w:pStyle w:val="aa"/>
        <w:widowControl w:val="0"/>
        <w:numPr>
          <w:ilvl w:val="0"/>
          <w:numId w:val="11"/>
        </w:numPr>
        <w:tabs>
          <w:tab w:val="left" w:pos="284"/>
        </w:tabs>
        <w:autoSpaceDE w:val="0"/>
        <w:autoSpaceDN w:val="0"/>
        <w:adjustRightInd w:val="0"/>
        <w:ind w:left="0" w:firstLine="0"/>
        <w:jc w:val="both"/>
      </w:pPr>
      <w:r w:rsidRPr="00285922">
        <w:t>подготовка объектов к осенне-зимнему отопительному периоду, модернизация, реконструкция и строительство новых объектов жилищно-коммунального хозяйства;</w:t>
      </w:r>
    </w:p>
    <w:p w:rsidR="00BF43D1" w:rsidRPr="00285922" w:rsidRDefault="00BF43D1" w:rsidP="00BF43D1">
      <w:pPr>
        <w:pStyle w:val="aa"/>
        <w:widowControl w:val="0"/>
        <w:numPr>
          <w:ilvl w:val="0"/>
          <w:numId w:val="11"/>
        </w:numPr>
        <w:tabs>
          <w:tab w:val="left" w:pos="284"/>
        </w:tabs>
        <w:autoSpaceDE w:val="0"/>
        <w:autoSpaceDN w:val="0"/>
        <w:adjustRightInd w:val="0"/>
        <w:ind w:left="0" w:firstLine="0"/>
        <w:jc w:val="both"/>
      </w:pPr>
      <w:r w:rsidRPr="00285922">
        <w:t>обновление парка коммунальной техники,  приобретение резервных дизельных электростанций.</w:t>
      </w:r>
    </w:p>
    <w:p w:rsidR="00BF43D1" w:rsidRPr="00285922" w:rsidRDefault="00BF43D1" w:rsidP="00BF43D1">
      <w:pPr>
        <w:jc w:val="both"/>
      </w:pPr>
    </w:p>
    <w:p w:rsidR="00BF43D1" w:rsidRPr="00285922" w:rsidRDefault="00BF43D1" w:rsidP="00BF43D1">
      <w:pPr>
        <w:jc w:val="both"/>
      </w:pPr>
    </w:p>
    <w:tbl>
      <w:tblPr>
        <w:tblW w:w="10065" w:type="dxa"/>
        <w:tblInd w:w="-351" w:type="dxa"/>
        <w:tblLayout w:type="fixed"/>
        <w:tblCellMar>
          <w:left w:w="75" w:type="dxa"/>
          <w:right w:w="75" w:type="dxa"/>
        </w:tblCellMar>
        <w:tblLook w:val="04A0" w:firstRow="1" w:lastRow="0" w:firstColumn="1" w:lastColumn="0" w:noHBand="0" w:noVBand="1"/>
      </w:tblPr>
      <w:tblGrid>
        <w:gridCol w:w="708"/>
        <w:gridCol w:w="1985"/>
        <w:gridCol w:w="994"/>
        <w:gridCol w:w="1134"/>
        <w:gridCol w:w="750"/>
        <w:gridCol w:w="384"/>
        <w:gridCol w:w="1134"/>
        <w:gridCol w:w="2976"/>
      </w:tblGrid>
      <w:tr w:rsidR="00BF43D1" w:rsidRPr="005B7CD0" w:rsidTr="005B7CD0">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F43D1" w:rsidRPr="005B7CD0" w:rsidRDefault="00BF43D1" w:rsidP="005E0B66">
            <w:pPr>
              <w:pStyle w:val="ConsPlusCell"/>
              <w:jc w:val="center"/>
              <w:rPr>
                <w:sz w:val="24"/>
                <w:szCs w:val="24"/>
              </w:rPr>
            </w:pPr>
            <w:r w:rsidRPr="005B7CD0">
              <w:rPr>
                <w:sz w:val="24"/>
                <w:szCs w:val="24"/>
              </w:rPr>
              <w:t xml:space="preserve">№ </w:t>
            </w:r>
            <w:r w:rsidRPr="005B7CD0">
              <w:rPr>
                <w:sz w:val="24"/>
                <w:szCs w:val="24"/>
              </w:rPr>
              <w:br/>
              <w:t>строки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F43D1" w:rsidRPr="005B7CD0" w:rsidRDefault="00BF43D1" w:rsidP="005E0B66">
            <w:pPr>
              <w:pStyle w:val="ConsPlusCell"/>
              <w:jc w:val="center"/>
              <w:rPr>
                <w:sz w:val="24"/>
                <w:szCs w:val="24"/>
              </w:rPr>
            </w:pPr>
            <w:r w:rsidRPr="005B7CD0">
              <w:rPr>
                <w:sz w:val="24"/>
                <w:szCs w:val="24"/>
              </w:rPr>
              <w:t xml:space="preserve">Наименование </w:t>
            </w:r>
            <w:r w:rsidRPr="005B7CD0">
              <w:rPr>
                <w:sz w:val="24"/>
                <w:szCs w:val="24"/>
              </w:rPr>
              <w:br/>
              <w:t xml:space="preserve"> цели (целей) и задач, целевых показателей</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BF43D1" w:rsidRPr="005B7CD0" w:rsidRDefault="00BF43D1" w:rsidP="005E0B66">
            <w:pPr>
              <w:pStyle w:val="ConsPlusCell"/>
              <w:jc w:val="center"/>
              <w:rPr>
                <w:sz w:val="24"/>
                <w:szCs w:val="24"/>
              </w:rPr>
            </w:pPr>
            <w:r w:rsidRPr="005B7CD0">
              <w:rPr>
                <w:sz w:val="24"/>
                <w:szCs w:val="24"/>
              </w:rPr>
              <w:t xml:space="preserve">Единица </w:t>
            </w:r>
            <w:r w:rsidRPr="005B7CD0">
              <w:rPr>
                <w:sz w:val="24"/>
                <w:szCs w:val="24"/>
              </w:rPr>
              <w:br/>
              <w:t>измерения</w:t>
            </w:r>
          </w:p>
        </w:tc>
        <w:tc>
          <w:tcPr>
            <w:tcW w:w="3402" w:type="dxa"/>
            <w:gridSpan w:val="4"/>
            <w:tcBorders>
              <w:top w:val="single" w:sz="4" w:space="0" w:color="auto"/>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Значение целевого показателя реализации муниципальной программы</w:t>
            </w:r>
          </w:p>
        </w:tc>
        <w:tc>
          <w:tcPr>
            <w:tcW w:w="2976" w:type="dxa"/>
            <w:tcBorders>
              <w:top w:val="single" w:sz="4" w:space="0" w:color="auto"/>
              <w:left w:val="single" w:sz="4" w:space="0" w:color="auto"/>
              <w:bottom w:val="single" w:sz="4" w:space="0" w:color="auto"/>
              <w:right w:val="single" w:sz="4" w:space="0" w:color="auto"/>
            </w:tcBorders>
            <w:vAlign w:val="center"/>
            <w:hideMark/>
          </w:tcPr>
          <w:p w:rsidR="00BF43D1" w:rsidRPr="005B7CD0" w:rsidRDefault="00BF43D1" w:rsidP="005E0B66">
            <w:pPr>
              <w:pStyle w:val="ConsPlusCell"/>
              <w:jc w:val="center"/>
              <w:rPr>
                <w:sz w:val="24"/>
                <w:szCs w:val="24"/>
              </w:rPr>
            </w:pPr>
            <w:r w:rsidRPr="005B7CD0">
              <w:rPr>
                <w:sz w:val="24"/>
                <w:szCs w:val="24"/>
              </w:rPr>
              <w:t xml:space="preserve">Источник </w:t>
            </w:r>
            <w:r w:rsidRPr="005B7CD0">
              <w:rPr>
                <w:sz w:val="24"/>
                <w:szCs w:val="24"/>
              </w:rPr>
              <w:br/>
              <w:t xml:space="preserve"> значений </w:t>
            </w:r>
            <w:r w:rsidRPr="005B7CD0">
              <w:rPr>
                <w:sz w:val="24"/>
                <w:szCs w:val="24"/>
              </w:rPr>
              <w:br/>
              <w:t>показателей (**)</w:t>
            </w:r>
          </w:p>
        </w:tc>
      </w:tr>
      <w:tr w:rsidR="00276D31" w:rsidRPr="005B7CD0" w:rsidTr="005B7CD0">
        <w:trPr>
          <w:trHeight w:val="35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6D31" w:rsidRPr="005B7CD0" w:rsidRDefault="00276D31" w:rsidP="005E0B66">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76D31" w:rsidRPr="005B7CD0" w:rsidRDefault="00276D31" w:rsidP="005E0B66">
            <w:pPr>
              <w:rPr>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76D31" w:rsidRPr="005B7CD0" w:rsidRDefault="00276D31" w:rsidP="005E0B66">
            <w:pPr>
              <w:rPr>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276D31" w:rsidRPr="005B7CD0" w:rsidRDefault="00276D31" w:rsidP="005E0B66">
            <w:pPr>
              <w:pStyle w:val="ConsPlusCell"/>
              <w:jc w:val="center"/>
              <w:rPr>
                <w:sz w:val="24"/>
                <w:szCs w:val="24"/>
              </w:rPr>
            </w:pPr>
            <w:r w:rsidRPr="005B7CD0">
              <w:rPr>
                <w:sz w:val="24"/>
                <w:szCs w:val="24"/>
              </w:rPr>
              <w:t>2023 год</w:t>
            </w:r>
          </w:p>
        </w:tc>
        <w:tc>
          <w:tcPr>
            <w:tcW w:w="1134" w:type="dxa"/>
            <w:gridSpan w:val="2"/>
            <w:tcBorders>
              <w:top w:val="nil"/>
              <w:left w:val="single" w:sz="4" w:space="0" w:color="auto"/>
              <w:bottom w:val="single" w:sz="4" w:space="0" w:color="auto"/>
              <w:right w:val="single" w:sz="4" w:space="0" w:color="auto"/>
            </w:tcBorders>
            <w:vAlign w:val="center"/>
            <w:hideMark/>
          </w:tcPr>
          <w:p w:rsidR="00276D31" w:rsidRPr="005B7CD0" w:rsidRDefault="00276D31" w:rsidP="005E0B66">
            <w:pPr>
              <w:pStyle w:val="ConsPlusCell"/>
              <w:jc w:val="center"/>
              <w:rPr>
                <w:sz w:val="24"/>
                <w:szCs w:val="24"/>
              </w:rPr>
            </w:pPr>
            <w:r w:rsidRPr="005B7CD0">
              <w:rPr>
                <w:sz w:val="24"/>
                <w:szCs w:val="24"/>
              </w:rPr>
              <w:t>2024 год</w:t>
            </w:r>
          </w:p>
        </w:tc>
        <w:tc>
          <w:tcPr>
            <w:tcW w:w="1134" w:type="dxa"/>
            <w:tcBorders>
              <w:top w:val="nil"/>
              <w:left w:val="single" w:sz="4" w:space="0" w:color="auto"/>
              <w:bottom w:val="single" w:sz="4" w:space="0" w:color="auto"/>
              <w:right w:val="single" w:sz="4" w:space="0" w:color="auto"/>
            </w:tcBorders>
            <w:vAlign w:val="center"/>
          </w:tcPr>
          <w:p w:rsidR="00276D31" w:rsidRPr="005B7CD0" w:rsidRDefault="00276D31" w:rsidP="005E0B66">
            <w:pPr>
              <w:pStyle w:val="ConsPlusCell"/>
              <w:jc w:val="center"/>
              <w:rPr>
                <w:sz w:val="24"/>
                <w:szCs w:val="24"/>
              </w:rPr>
            </w:pPr>
            <w:r w:rsidRPr="005B7CD0">
              <w:rPr>
                <w:sz w:val="24"/>
                <w:szCs w:val="24"/>
              </w:rPr>
              <w:t>2025</w:t>
            </w:r>
            <w:r w:rsidR="005B7CD0" w:rsidRPr="005B7CD0">
              <w:rPr>
                <w:sz w:val="24"/>
                <w:szCs w:val="24"/>
              </w:rPr>
              <w:t xml:space="preserve"> </w:t>
            </w:r>
            <w:r w:rsidRPr="005B7CD0">
              <w:rPr>
                <w:sz w:val="24"/>
                <w:szCs w:val="24"/>
              </w:rPr>
              <w:t>год</w:t>
            </w:r>
          </w:p>
        </w:tc>
        <w:tc>
          <w:tcPr>
            <w:tcW w:w="2976" w:type="dxa"/>
            <w:tcBorders>
              <w:top w:val="single" w:sz="4" w:space="0" w:color="auto"/>
              <w:left w:val="single" w:sz="4" w:space="0" w:color="auto"/>
              <w:bottom w:val="single" w:sz="4" w:space="0" w:color="auto"/>
              <w:right w:val="single" w:sz="4" w:space="0" w:color="auto"/>
            </w:tcBorders>
            <w:vAlign w:val="center"/>
            <w:hideMark/>
          </w:tcPr>
          <w:p w:rsidR="00276D31" w:rsidRPr="005B7CD0" w:rsidRDefault="00276D31" w:rsidP="005E0B66">
            <w:pPr>
              <w:pStyle w:val="ConsPlusCell"/>
              <w:rPr>
                <w:sz w:val="24"/>
                <w:szCs w:val="24"/>
              </w:rPr>
            </w:pPr>
          </w:p>
        </w:tc>
      </w:tr>
      <w:tr w:rsidR="00276D31" w:rsidRPr="005B7CD0" w:rsidTr="005B7CD0">
        <w:trPr>
          <w:trHeight w:val="207"/>
        </w:trPr>
        <w:tc>
          <w:tcPr>
            <w:tcW w:w="708"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1</w:t>
            </w:r>
          </w:p>
        </w:tc>
        <w:tc>
          <w:tcPr>
            <w:tcW w:w="1985"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2</w:t>
            </w:r>
          </w:p>
        </w:tc>
        <w:tc>
          <w:tcPr>
            <w:tcW w:w="994"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3</w:t>
            </w:r>
          </w:p>
        </w:tc>
        <w:tc>
          <w:tcPr>
            <w:tcW w:w="1134"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4</w:t>
            </w:r>
          </w:p>
        </w:tc>
        <w:tc>
          <w:tcPr>
            <w:tcW w:w="1134" w:type="dxa"/>
            <w:gridSpan w:val="2"/>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5</w:t>
            </w:r>
          </w:p>
        </w:tc>
        <w:tc>
          <w:tcPr>
            <w:tcW w:w="1134" w:type="dxa"/>
            <w:tcBorders>
              <w:top w:val="nil"/>
              <w:left w:val="single" w:sz="4" w:space="0" w:color="auto"/>
              <w:bottom w:val="single" w:sz="4" w:space="0" w:color="auto"/>
              <w:right w:val="single" w:sz="4" w:space="0" w:color="auto"/>
            </w:tcBorders>
          </w:tcPr>
          <w:p w:rsidR="00276D31" w:rsidRPr="005B7CD0" w:rsidRDefault="00276D31" w:rsidP="005E0B66">
            <w:pPr>
              <w:pStyle w:val="ConsPlusCell"/>
              <w:jc w:val="center"/>
              <w:rPr>
                <w:sz w:val="24"/>
                <w:szCs w:val="24"/>
              </w:rPr>
            </w:pPr>
            <w:r w:rsidRPr="005B7CD0">
              <w:rPr>
                <w:sz w:val="24"/>
                <w:szCs w:val="24"/>
              </w:rPr>
              <w:t>6</w:t>
            </w:r>
          </w:p>
        </w:tc>
        <w:tc>
          <w:tcPr>
            <w:tcW w:w="2976"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7</w:t>
            </w:r>
          </w:p>
        </w:tc>
      </w:tr>
      <w:tr w:rsidR="00BF43D1" w:rsidRPr="005B7CD0" w:rsidTr="005B7CD0">
        <w:trPr>
          <w:trHeight w:val="577"/>
        </w:trPr>
        <w:tc>
          <w:tcPr>
            <w:tcW w:w="708" w:type="dxa"/>
            <w:tcBorders>
              <w:top w:val="single" w:sz="4" w:space="0" w:color="auto"/>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1</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jc w:val="both"/>
              <w:rPr>
                <w:sz w:val="24"/>
                <w:szCs w:val="24"/>
              </w:rPr>
            </w:pPr>
            <w:r w:rsidRPr="005B7CD0">
              <w:rPr>
                <w:sz w:val="24"/>
                <w:szCs w:val="24"/>
              </w:rPr>
              <w:t>Цель 1. Снижение потерь коммунальных ресурсов в процессе их производства и транспортировки</w:t>
            </w:r>
          </w:p>
        </w:tc>
      </w:tr>
      <w:tr w:rsidR="00BF43D1" w:rsidRPr="005B7CD0" w:rsidTr="005B7CD0">
        <w:tc>
          <w:tcPr>
            <w:tcW w:w="708" w:type="dxa"/>
            <w:tcBorders>
              <w:top w:val="nil"/>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2</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jc w:val="both"/>
              <w:rPr>
                <w:sz w:val="24"/>
                <w:szCs w:val="24"/>
              </w:rPr>
            </w:pPr>
            <w:r w:rsidRPr="005B7CD0">
              <w:rPr>
                <w:sz w:val="24"/>
                <w:szCs w:val="24"/>
              </w:rPr>
              <w:t>Задача 1. Проведение строительства, реконструкции, ремонта или замены оборудования на котельных населенных пунктов Сусуманского муниципального округа Магаданской области, а также сетей теплоснабжения (в двухтрубном исчислении)</w:t>
            </w:r>
          </w:p>
        </w:tc>
      </w:tr>
      <w:tr w:rsidR="00276D31" w:rsidRPr="005B7CD0" w:rsidTr="005B7CD0">
        <w:tc>
          <w:tcPr>
            <w:tcW w:w="708"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center"/>
              <w:rPr>
                <w:sz w:val="24"/>
                <w:szCs w:val="24"/>
              </w:rPr>
            </w:pPr>
            <w:r w:rsidRPr="005B7CD0">
              <w:rPr>
                <w:sz w:val="24"/>
                <w:szCs w:val="24"/>
              </w:rPr>
              <w:t>3</w:t>
            </w:r>
          </w:p>
        </w:tc>
        <w:tc>
          <w:tcPr>
            <w:tcW w:w="1985" w:type="dxa"/>
            <w:tcBorders>
              <w:top w:val="nil"/>
              <w:left w:val="single" w:sz="4" w:space="0" w:color="auto"/>
              <w:bottom w:val="single" w:sz="4" w:space="0" w:color="auto"/>
              <w:right w:val="single" w:sz="4" w:space="0" w:color="auto"/>
            </w:tcBorders>
            <w:hideMark/>
          </w:tcPr>
          <w:p w:rsidR="00276D31" w:rsidRPr="005B7CD0" w:rsidRDefault="00276D31" w:rsidP="005E0B66">
            <w:pPr>
              <w:pStyle w:val="ConsPlusCell"/>
              <w:jc w:val="both"/>
              <w:rPr>
                <w:sz w:val="24"/>
                <w:szCs w:val="24"/>
              </w:rPr>
            </w:pPr>
            <w:r w:rsidRPr="005B7CD0">
              <w:rPr>
                <w:sz w:val="24"/>
                <w:szCs w:val="24"/>
              </w:rPr>
              <w:t>Количество подготовленных объектов выработки тепловой энергии</w:t>
            </w:r>
          </w:p>
        </w:tc>
        <w:tc>
          <w:tcPr>
            <w:tcW w:w="994" w:type="dxa"/>
            <w:tcBorders>
              <w:top w:val="nil"/>
              <w:left w:val="single" w:sz="4" w:space="0" w:color="auto"/>
              <w:bottom w:val="single" w:sz="4" w:space="0" w:color="auto"/>
              <w:right w:val="single" w:sz="4" w:space="0" w:color="auto"/>
            </w:tcBorders>
            <w:vAlign w:val="center"/>
            <w:hideMark/>
          </w:tcPr>
          <w:p w:rsidR="00276D31" w:rsidRPr="005B7CD0" w:rsidRDefault="00276D31" w:rsidP="005E0B66">
            <w:pPr>
              <w:pStyle w:val="ConsPlusCell"/>
              <w:jc w:val="center"/>
              <w:rPr>
                <w:sz w:val="24"/>
                <w:szCs w:val="24"/>
              </w:rPr>
            </w:pPr>
            <w:r w:rsidRPr="005B7CD0">
              <w:rPr>
                <w:sz w:val="24"/>
                <w:szCs w:val="24"/>
              </w:rPr>
              <w:t>Ед.</w:t>
            </w:r>
          </w:p>
        </w:tc>
        <w:tc>
          <w:tcPr>
            <w:tcW w:w="1134" w:type="dxa"/>
            <w:tcBorders>
              <w:top w:val="nil"/>
              <w:left w:val="single" w:sz="4" w:space="0" w:color="auto"/>
              <w:bottom w:val="single" w:sz="4" w:space="0" w:color="auto"/>
              <w:right w:val="single" w:sz="4" w:space="0" w:color="auto"/>
            </w:tcBorders>
            <w:vAlign w:val="center"/>
            <w:hideMark/>
          </w:tcPr>
          <w:p w:rsidR="00276D31" w:rsidRPr="005B7CD0" w:rsidRDefault="00276D31" w:rsidP="005E0B66">
            <w:pPr>
              <w:pStyle w:val="ConsPlusCell"/>
              <w:jc w:val="center"/>
              <w:rPr>
                <w:sz w:val="24"/>
                <w:szCs w:val="24"/>
              </w:rPr>
            </w:pPr>
            <w:r w:rsidRPr="005B7CD0">
              <w:rPr>
                <w:sz w:val="24"/>
                <w:szCs w:val="24"/>
              </w:rPr>
              <w:t>7</w:t>
            </w:r>
          </w:p>
        </w:tc>
        <w:tc>
          <w:tcPr>
            <w:tcW w:w="1134" w:type="dxa"/>
            <w:gridSpan w:val="2"/>
            <w:tcBorders>
              <w:top w:val="nil"/>
              <w:left w:val="single" w:sz="4" w:space="0" w:color="auto"/>
              <w:bottom w:val="single" w:sz="4" w:space="0" w:color="auto"/>
              <w:right w:val="single" w:sz="4" w:space="0" w:color="auto"/>
            </w:tcBorders>
            <w:vAlign w:val="center"/>
            <w:hideMark/>
          </w:tcPr>
          <w:p w:rsidR="00276D31" w:rsidRPr="005B7CD0" w:rsidRDefault="00276D31" w:rsidP="005E0B66">
            <w:pPr>
              <w:pStyle w:val="ConsPlusCell"/>
              <w:jc w:val="center"/>
              <w:rPr>
                <w:sz w:val="24"/>
                <w:szCs w:val="24"/>
              </w:rPr>
            </w:pPr>
            <w:r w:rsidRPr="005B7CD0">
              <w:rPr>
                <w:sz w:val="24"/>
                <w:szCs w:val="24"/>
              </w:rPr>
              <w:t>7</w:t>
            </w:r>
          </w:p>
        </w:tc>
        <w:tc>
          <w:tcPr>
            <w:tcW w:w="1134" w:type="dxa"/>
            <w:tcBorders>
              <w:top w:val="nil"/>
              <w:left w:val="single" w:sz="4" w:space="0" w:color="auto"/>
              <w:bottom w:val="single" w:sz="4" w:space="0" w:color="auto"/>
              <w:right w:val="single" w:sz="4" w:space="0" w:color="auto"/>
            </w:tcBorders>
            <w:vAlign w:val="center"/>
          </w:tcPr>
          <w:p w:rsidR="00276D31" w:rsidRPr="005B7CD0" w:rsidRDefault="00276D31" w:rsidP="005E0B66">
            <w:pPr>
              <w:pStyle w:val="ConsPlusCell"/>
              <w:jc w:val="center"/>
              <w:rPr>
                <w:sz w:val="24"/>
                <w:szCs w:val="24"/>
              </w:rPr>
            </w:pPr>
            <w:r w:rsidRPr="005B7CD0">
              <w:rPr>
                <w:sz w:val="24"/>
                <w:szCs w:val="24"/>
              </w:rPr>
              <w:t>7</w:t>
            </w:r>
          </w:p>
        </w:tc>
        <w:tc>
          <w:tcPr>
            <w:tcW w:w="2976" w:type="dxa"/>
            <w:tcBorders>
              <w:top w:val="nil"/>
              <w:left w:val="single" w:sz="4" w:space="0" w:color="auto"/>
              <w:bottom w:val="single" w:sz="4" w:space="0" w:color="auto"/>
              <w:right w:val="single" w:sz="4" w:space="0" w:color="auto"/>
            </w:tcBorders>
            <w:hideMark/>
          </w:tcPr>
          <w:p w:rsidR="00276D31" w:rsidRPr="005B7CD0" w:rsidRDefault="00276D31" w:rsidP="005E0B66">
            <w:pPr>
              <w:autoSpaceDE w:val="0"/>
              <w:autoSpaceDN w:val="0"/>
              <w:adjustRightInd w:val="0"/>
              <w:jc w:val="both"/>
              <w:rPr>
                <w:sz w:val="24"/>
                <w:szCs w:val="24"/>
              </w:rPr>
            </w:pPr>
            <w:r w:rsidRPr="005B7CD0">
              <w:rPr>
                <w:sz w:val="24"/>
                <w:szCs w:val="24"/>
              </w:rPr>
              <w:t>Постановлением</w:t>
            </w:r>
          </w:p>
          <w:p w:rsidR="00276D31" w:rsidRPr="005B7CD0" w:rsidRDefault="00276D31" w:rsidP="005E0B66">
            <w:pPr>
              <w:autoSpaceDE w:val="0"/>
              <w:autoSpaceDN w:val="0"/>
              <w:adjustRightInd w:val="0"/>
              <w:jc w:val="both"/>
              <w:rPr>
                <w:sz w:val="24"/>
                <w:szCs w:val="24"/>
              </w:rPr>
            </w:pPr>
            <w:r w:rsidRPr="005B7CD0">
              <w:rPr>
                <w:sz w:val="24"/>
                <w:szCs w:val="24"/>
              </w:rPr>
              <w:t>Правительства Магаданской области</w:t>
            </w:r>
          </w:p>
          <w:p w:rsidR="00276D31" w:rsidRPr="005B7CD0" w:rsidRDefault="00276D31" w:rsidP="005B7CD0">
            <w:pPr>
              <w:autoSpaceDE w:val="0"/>
              <w:autoSpaceDN w:val="0"/>
              <w:adjustRightInd w:val="0"/>
              <w:jc w:val="both"/>
              <w:rPr>
                <w:sz w:val="24"/>
                <w:szCs w:val="24"/>
              </w:rPr>
            </w:pPr>
            <w:r w:rsidRPr="005B7CD0">
              <w:rPr>
                <w:sz w:val="24"/>
                <w:szCs w:val="24"/>
              </w:rPr>
              <w:t>от 29 декабря 2021 г. № 1076-пп</w:t>
            </w:r>
            <w:r w:rsidR="005B7CD0" w:rsidRPr="005B7CD0">
              <w:rPr>
                <w:sz w:val="24"/>
                <w:szCs w:val="24"/>
              </w:rPr>
              <w:t xml:space="preserve"> </w:t>
            </w:r>
            <w:r w:rsidRPr="005B7CD0">
              <w:rPr>
                <w:sz w:val="24"/>
                <w:szCs w:val="24"/>
              </w:rPr>
              <w:t>(ред. от 2</w:t>
            </w:r>
            <w:r w:rsidR="005B7CD0" w:rsidRPr="005B7CD0">
              <w:rPr>
                <w:sz w:val="24"/>
                <w:szCs w:val="24"/>
              </w:rPr>
              <w:t>5</w:t>
            </w:r>
            <w:r w:rsidRPr="005B7CD0">
              <w:rPr>
                <w:sz w:val="24"/>
                <w:szCs w:val="24"/>
              </w:rPr>
              <w:t>.</w:t>
            </w:r>
            <w:r w:rsidR="005B7CD0" w:rsidRPr="005B7CD0">
              <w:rPr>
                <w:sz w:val="24"/>
                <w:szCs w:val="24"/>
              </w:rPr>
              <w:t>04</w:t>
            </w:r>
            <w:r w:rsidRPr="005B7CD0">
              <w:rPr>
                <w:sz w:val="24"/>
                <w:szCs w:val="24"/>
              </w:rPr>
              <w:t>.202</w:t>
            </w:r>
            <w:r w:rsidR="005B7CD0" w:rsidRPr="005B7CD0">
              <w:rPr>
                <w:sz w:val="24"/>
                <w:szCs w:val="24"/>
              </w:rPr>
              <w:t>3 года</w:t>
            </w:r>
            <w:r w:rsidRPr="005B7CD0">
              <w:rPr>
                <w:sz w:val="24"/>
                <w:szCs w:val="24"/>
              </w:rPr>
              <w:t>)</w:t>
            </w:r>
            <w:r w:rsidR="005B7CD0" w:rsidRPr="005B7CD0">
              <w:rPr>
                <w:sz w:val="24"/>
                <w:szCs w:val="24"/>
              </w:rPr>
              <w:t xml:space="preserve"> </w:t>
            </w:r>
            <w:r w:rsidRPr="005B7CD0">
              <w:rPr>
                <w:sz w:val="24"/>
                <w:szCs w:val="24"/>
              </w:rPr>
              <w:t xml:space="preserve">«Об утверждении государственной программы Магаданской </w:t>
            </w:r>
            <w:r w:rsidRPr="005B7CD0">
              <w:rPr>
                <w:sz w:val="24"/>
                <w:szCs w:val="24"/>
              </w:rPr>
              <w:lastRenderedPageBreak/>
              <w:t>области «Строительство объектов социальной инфраструктуры на территории Магаданской области»</w:t>
            </w:r>
          </w:p>
        </w:tc>
      </w:tr>
      <w:tr w:rsidR="00BF43D1" w:rsidRPr="005B7CD0" w:rsidTr="005B7CD0">
        <w:trPr>
          <w:trHeight w:val="577"/>
        </w:trPr>
        <w:tc>
          <w:tcPr>
            <w:tcW w:w="708" w:type="dxa"/>
            <w:tcBorders>
              <w:top w:val="single" w:sz="4" w:space="0" w:color="auto"/>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lastRenderedPageBreak/>
              <w:t>4</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jc w:val="both"/>
              <w:rPr>
                <w:sz w:val="24"/>
                <w:szCs w:val="24"/>
              </w:rPr>
            </w:pPr>
            <w:r w:rsidRPr="005B7CD0">
              <w:rPr>
                <w:sz w:val="24"/>
                <w:szCs w:val="24"/>
              </w:rPr>
              <w:t>Цель 2. Снижение уровня эксплуатационных расходов организаций, осуществляющих предоставление жилищных и коммунальных услуг на территории Сусуманского муниципального округа Магаданской области за счет модернизации, реконструкции и строительства объектов жилищно-коммунального хозяйства</w:t>
            </w:r>
          </w:p>
        </w:tc>
      </w:tr>
      <w:tr w:rsidR="00BF43D1" w:rsidRPr="005B7CD0" w:rsidTr="005B7CD0">
        <w:tc>
          <w:tcPr>
            <w:tcW w:w="708" w:type="dxa"/>
            <w:tcBorders>
              <w:top w:val="nil"/>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5</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rPr>
                <w:sz w:val="24"/>
                <w:szCs w:val="24"/>
              </w:rPr>
            </w:pPr>
            <w:r w:rsidRPr="005B7CD0">
              <w:rPr>
                <w:sz w:val="24"/>
                <w:szCs w:val="24"/>
              </w:rPr>
              <w:t>Задача 2.  Подготовка объектов к осенне-зимнему отопительному периоду, модернизация, реконструкция и строительство новых объектов жилищно-коммунального хозяйства</w:t>
            </w:r>
          </w:p>
        </w:tc>
      </w:tr>
      <w:tr w:rsidR="00665A14" w:rsidRPr="005B7CD0" w:rsidTr="005B7CD0">
        <w:tc>
          <w:tcPr>
            <w:tcW w:w="708" w:type="dxa"/>
            <w:tcBorders>
              <w:top w:val="nil"/>
              <w:left w:val="single" w:sz="4" w:space="0" w:color="auto"/>
              <w:bottom w:val="single" w:sz="4" w:space="0" w:color="auto"/>
              <w:right w:val="single" w:sz="4" w:space="0" w:color="auto"/>
            </w:tcBorders>
            <w:hideMark/>
          </w:tcPr>
          <w:p w:rsidR="00665A14" w:rsidRPr="005B7CD0" w:rsidRDefault="00665A14" w:rsidP="005E0B66">
            <w:pPr>
              <w:pStyle w:val="ConsPlusCell"/>
              <w:jc w:val="center"/>
              <w:rPr>
                <w:sz w:val="24"/>
                <w:szCs w:val="24"/>
              </w:rPr>
            </w:pPr>
            <w:r w:rsidRPr="005B7CD0">
              <w:rPr>
                <w:sz w:val="24"/>
                <w:szCs w:val="24"/>
              </w:rPr>
              <w:t>6</w:t>
            </w:r>
          </w:p>
        </w:tc>
        <w:tc>
          <w:tcPr>
            <w:tcW w:w="1985" w:type="dxa"/>
            <w:tcBorders>
              <w:top w:val="nil"/>
              <w:left w:val="single" w:sz="4" w:space="0" w:color="auto"/>
              <w:bottom w:val="single" w:sz="4" w:space="0" w:color="auto"/>
              <w:right w:val="single" w:sz="4" w:space="0" w:color="auto"/>
            </w:tcBorders>
            <w:hideMark/>
          </w:tcPr>
          <w:p w:rsidR="00665A14" w:rsidRPr="005B7CD0" w:rsidRDefault="00665A14" w:rsidP="005E0B66">
            <w:pPr>
              <w:pStyle w:val="ConsPlusCell"/>
              <w:jc w:val="both"/>
              <w:rPr>
                <w:sz w:val="24"/>
                <w:szCs w:val="24"/>
              </w:rPr>
            </w:pPr>
            <w:r w:rsidRPr="005B7CD0">
              <w:rPr>
                <w:sz w:val="24"/>
                <w:szCs w:val="24"/>
              </w:rPr>
              <w:t>Доля подготовленных к осенне-зимнему отопительному периоду объектов жилищно-коммунального хозяйства</w:t>
            </w:r>
          </w:p>
        </w:tc>
        <w:tc>
          <w:tcPr>
            <w:tcW w:w="994" w:type="dxa"/>
            <w:tcBorders>
              <w:top w:val="nil"/>
              <w:left w:val="single" w:sz="4" w:space="0" w:color="auto"/>
              <w:bottom w:val="single" w:sz="4" w:space="0" w:color="auto"/>
              <w:right w:val="single" w:sz="4" w:space="0" w:color="auto"/>
            </w:tcBorders>
            <w:hideMark/>
          </w:tcPr>
          <w:p w:rsidR="00665A14" w:rsidRPr="005B7CD0" w:rsidRDefault="00665A14" w:rsidP="005E0B66">
            <w:pPr>
              <w:pStyle w:val="ConsPlusCell"/>
              <w:jc w:val="center"/>
              <w:rPr>
                <w:sz w:val="24"/>
                <w:szCs w:val="24"/>
              </w:rPr>
            </w:pPr>
            <w:r w:rsidRPr="005B7CD0">
              <w:rPr>
                <w:sz w:val="24"/>
                <w:szCs w:val="24"/>
              </w:rPr>
              <w:t>%</w:t>
            </w:r>
          </w:p>
        </w:tc>
        <w:tc>
          <w:tcPr>
            <w:tcW w:w="1134" w:type="dxa"/>
            <w:tcBorders>
              <w:top w:val="nil"/>
              <w:left w:val="single" w:sz="4" w:space="0" w:color="auto"/>
              <w:bottom w:val="single" w:sz="4" w:space="0" w:color="auto"/>
              <w:right w:val="single" w:sz="4" w:space="0" w:color="auto"/>
            </w:tcBorders>
            <w:hideMark/>
          </w:tcPr>
          <w:p w:rsidR="00665A14" w:rsidRPr="005B7CD0" w:rsidRDefault="00665A14" w:rsidP="005E0B66">
            <w:pPr>
              <w:pStyle w:val="ConsPlusCell"/>
              <w:jc w:val="center"/>
              <w:rPr>
                <w:sz w:val="24"/>
                <w:szCs w:val="24"/>
              </w:rPr>
            </w:pPr>
            <w:r w:rsidRPr="005B7CD0">
              <w:rPr>
                <w:sz w:val="24"/>
                <w:szCs w:val="24"/>
              </w:rPr>
              <w:t>100</w:t>
            </w:r>
          </w:p>
        </w:tc>
        <w:tc>
          <w:tcPr>
            <w:tcW w:w="750" w:type="dxa"/>
            <w:tcBorders>
              <w:top w:val="nil"/>
              <w:left w:val="single" w:sz="4" w:space="0" w:color="auto"/>
              <w:bottom w:val="single" w:sz="4" w:space="0" w:color="auto"/>
              <w:right w:val="single" w:sz="4" w:space="0" w:color="auto"/>
            </w:tcBorders>
            <w:hideMark/>
          </w:tcPr>
          <w:p w:rsidR="00665A14" w:rsidRPr="005B7CD0" w:rsidRDefault="00665A14" w:rsidP="005E0B66">
            <w:pPr>
              <w:pStyle w:val="ConsPlusCell"/>
              <w:jc w:val="center"/>
              <w:rPr>
                <w:sz w:val="24"/>
                <w:szCs w:val="24"/>
              </w:rPr>
            </w:pPr>
            <w:r w:rsidRPr="005B7CD0">
              <w:rPr>
                <w:sz w:val="24"/>
                <w:szCs w:val="24"/>
              </w:rPr>
              <w:t>100</w:t>
            </w:r>
          </w:p>
        </w:tc>
        <w:tc>
          <w:tcPr>
            <w:tcW w:w="1518" w:type="dxa"/>
            <w:gridSpan w:val="2"/>
            <w:tcBorders>
              <w:top w:val="nil"/>
              <w:left w:val="single" w:sz="4" w:space="0" w:color="auto"/>
              <w:bottom w:val="single" w:sz="4" w:space="0" w:color="auto"/>
              <w:right w:val="single" w:sz="4" w:space="0" w:color="auto"/>
            </w:tcBorders>
          </w:tcPr>
          <w:p w:rsidR="00665A14" w:rsidRPr="005B7CD0" w:rsidRDefault="00665A14" w:rsidP="005E0B66">
            <w:pPr>
              <w:pStyle w:val="ConsPlusCell"/>
              <w:jc w:val="center"/>
              <w:rPr>
                <w:sz w:val="24"/>
                <w:szCs w:val="24"/>
              </w:rPr>
            </w:pPr>
            <w:r w:rsidRPr="005B7CD0">
              <w:rPr>
                <w:sz w:val="24"/>
                <w:szCs w:val="24"/>
              </w:rPr>
              <w:t>100</w:t>
            </w:r>
          </w:p>
        </w:tc>
        <w:tc>
          <w:tcPr>
            <w:tcW w:w="2976" w:type="dxa"/>
            <w:tcBorders>
              <w:top w:val="nil"/>
              <w:left w:val="single" w:sz="4" w:space="0" w:color="auto"/>
              <w:bottom w:val="single" w:sz="4" w:space="0" w:color="auto"/>
              <w:right w:val="single" w:sz="4" w:space="0" w:color="auto"/>
            </w:tcBorders>
            <w:hideMark/>
          </w:tcPr>
          <w:p w:rsidR="00665A14" w:rsidRPr="005B7CD0" w:rsidRDefault="00665A14" w:rsidP="005E0B66">
            <w:pPr>
              <w:autoSpaceDE w:val="0"/>
              <w:autoSpaceDN w:val="0"/>
              <w:adjustRightInd w:val="0"/>
              <w:jc w:val="both"/>
              <w:rPr>
                <w:sz w:val="24"/>
                <w:szCs w:val="24"/>
              </w:rPr>
            </w:pPr>
            <w:r w:rsidRPr="005B7CD0">
              <w:rPr>
                <w:sz w:val="24"/>
                <w:szCs w:val="24"/>
              </w:rPr>
              <w:t>Постановлением</w:t>
            </w:r>
          </w:p>
          <w:p w:rsidR="00665A14" w:rsidRPr="005B7CD0" w:rsidRDefault="00665A14" w:rsidP="005E0B66">
            <w:pPr>
              <w:autoSpaceDE w:val="0"/>
              <w:autoSpaceDN w:val="0"/>
              <w:adjustRightInd w:val="0"/>
              <w:jc w:val="both"/>
              <w:rPr>
                <w:sz w:val="24"/>
                <w:szCs w:val="24"/>
              </w:rPr>
            </w:pPr>
            <w:r w:rsidRPr="005B7CD0">
              <w:rPr>
                <w:sz w:val="24"/>
                <w:szCs w:val="24"/>
              </w:rPr>
              <w:t>Правительства Магаданской области</w:t>
            </w:r>
          </w:p>
          <w:p w:rsidR="00665A14" w:rsidRPr="005B7CD0" w:rsidRDefault="00665A14" w:rsidP="005E0B66">
            <w:pPr>
              <w:autoSpaceDE w:val="0"/>
              <w:autoSpaceDN w:val="0"/>
              <w:adjustRightInd w:val="0"/>
              <w:jc w:val="both"/>
              <w:rPr>
                <w:sz w:val="24"/>
                <w:szCs w:val="24"/>
              </w:rPr>
            </w:pPr>
            <w:r w:rsidRPr="005B7CD0">
              <w:rPr>
                <w:sz w:val="24"/>
                <w:szCs w:val="24"/>
              </w:rPr>
              <w:t>от 29 декабря 2021 г. № 1076-пп (</w:t>
            </w:r>
            <w:r w:rsidR="005B7CD0" w:rsidRPr="005B7CD0">
              <w:rPr>
                <w:sz w:val="24"/>
                <w:szCs w:val="24"/>
              </w:rPr>
              <w:t>ред. от 25.04.2023 года</w:t>
            </w:r>
            <w:r w:rsidRPr="005B7CD0">
              <w:rPr>
                <w:sz w:val="24"/>
                <w:szCs w:val="24"/>
              </w:rPr>
              <w:t>) «Об утверждении государственной программы Магаданской области «Строительство объектов социальной инфраструктуры на территории Магаданской области»</w:t>
            </w:r>
          </w:p>
        </w:tc>
      </w:tr>
      <w:tr w:rsidR="00BF43D1" w:rsidRPr="005B7CD0" w:rsidTr="005B7CD0">
        <w:trPr>
          <w:trHeight w:val="309"/>
        </w:trPr>
        <w:tc>
          <w:tcPr>
            <w:tcW w:w="708" w:type="dxa"/>
            <w:tcBorders>
              <w:top w:val="single" w:sz="4" w:space="0" w:color="auto"/>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7</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jc w:val="both"/>
              <w:rPr>
                <w:sz w:val="24"/>
                <w:szCs w:val="24"/>
              </w:rPr>
            </w:pPr>
            <w:r w:rsidRPr="005B7CD0">
              <w:rPr>
                <w:sz w:val="24"/>
                <w:szCs w:val="24"/>
              </w:rPr>
              <w:t>Цель 3. Повышение срока службы основных фондов жилищно-коммунального хозяйства</w:t>
            </w:r>
          </w:p>
        </w:tc>
      </w:tr>
      <w:tr w:rsidR="00BF43D1" w:rsidRPr="005B7CD0" w:rsidTr="005B7CD0">
        <w:tc>
          <w:tcPr>
            <w:tcW w:w="708" w:type="dxa"/>
            <w:tcBorders>
              <w:top w:val="nil"/>
              <w:left w:val="single" w:sz="4" w:space="0" w:color="auto"/>
              <w:bottom w:val="single" w:sz="4" w:space="0" w:color="auto"/>
              <w:right w:val="single" w:sz="4" w:space="0" w:color="auto"/>
            </w:tcBorders>
            <w:hideMark/>
          </w:tcPr>
          <w:p w:rsidR="00BF43D1" w:rsidRPr="005B7CD0" w:rsidRDefault="00BF43D1" w:rsidP="005E0B66">
            <w:pPr>
              <w:pStyle w:val="ConsPlusCell"/>
              <w:jc w:val="center"/>
              <w:rPr>
                <w:sz w:val="24"/>
                <w:szCs w:val="24"/>
              </w:rPr>
            </w:pPr>
            <w:r w:rsidRPr="005B7CD0">
              <w:rPr>
                <w:sz w:val="24"/>
                <w:szCs w:val="24"/>
              </w:rPr>
              <w:t>8</w:t>
            </w:r>
          </w:p>
        </w:tc>
        <w:tc>
          <w:tcPr>
            <w:tcW w:w="9357" w:type="dxa"/>
            <w:gridSpan w:val="7"/>
            <w:tcBorders>
              <w:top w:val="nil"/>
              <w:left w:val="single" w:sz="4" w:space="0" w:color="auto"/>
              <w:bottom w:val="single" w:sz="4" w:space="0" w:color="auto"/>
              <w:right w:val="single" w:sz="4" w:space="0" w:color="auto"/>
            </w:tcBorders>
            <w:hideMark/>
          </w:tcPr>
          <w:p w:rsidR="00BF43D1" w:rsidRPr="005B7CD0" w:rsidRDefault="00BF43D1" w:rsidP="005E0B66">
            <w:pPr>
              <w:rPr>
                <w:sz w:val="24"/>
                <w:szCs w:val="24"/>
              </w:rPr>
            </w:pPr>
            <w:r w:rsidRPr="005B7CD0">
              <w:rPr>
                <w:sz w:val="24"/>
                <w:szCs w:val="24"/>
              </w:rPr>
              <w:t>Задача 3.  Обновление парка коммунальной техники,  приобретение резервных дизельных электростанций</w:t>
            </w:r>
          </w:p>
        </w:tc>
      </w:tr>
      <w:tr w:rsidR="00665A14" w:rsidRPr="005B7CD0" w:rsidTr="005B7CD0">
        <w:tc>
          <w:tcPr>
            <w:tcW w:w="708" w:type="dxa"/>
            <w:tcBorders>
              <w:top w:val="single" w:sz="4" w:space="0" w:color="auto"/>
              <w:left w:val="single" w:sz="4" w:space="0" w:color="auto"/>
              <w:bottom w:val="single" w:sz="4" w:space="0" w:color="auto"/>
              <w:right w:val="single" w:sz="6" w:space="0" w:color="auto"/>
            </w:tcBorders>
            <w:hideMark/>
          </w:tcPr>
          <w:p w:rsidR="00665A14" w:rsidRPr="005B7CD0" w:rsidRDefault="00665A14" w:rsidP="005E0B66">
            <w:pPr>
              <w:pStyle w:val="ConsPlusCell"/>
              <w:jc w:val="center"/>
              <w:rPr>
                <w:sz w:val="24"/>
                <w:szCs w:val="24"/>
              </w:rPr>
            </w:pPr>
            <w:r w:rsidRPr="005B7CD0">
              <w:rPr>
                <w:sz w:val="24"/>
                <w:szCs w:val="24"/>
              </w:rPr>
              <w:t>9</w:t>
            </w:r>
          </w:p>
        </w:tc>
        <w:tc>
          <w:tcPr>
            <w:tcW w:w="1985" w:type="dxa"/>
            <w:tcBorders>
              <w:top w:val="single" w:sz="4" w:space="0" w:color="auto"/>
              <w:left w:val="single" w:sz="6" w:space="0" w:color="auto"/>
              <w:bottom w:val="single" w:sz="4" w:space="0" w:color="auto"/>
              <w:right w:val="single" w:sz="6" w:space="0" w:color="auto"/>
            </w:tcBorders>
            <w:hideMark/>
          </w:tcPr>
          <w:p w:rsidR="00665A14" w:rsidRPr="005B7CD0" w:rsidRDefault="00665A14" w:rsidP="005E0B66">
            <w:pPr>
              <w:pStyle w:val="ConsPlusCell"/>
              <w:jc w:val="both"/>
              <w:rPr>
                <w:sz w:val="24"/>
                <w:szCs w:val="24"/>
              </w:rPr>
            </w:pPr>
            <w:r w:rsidRPr="005B7CD0">
              <w:rPr>
                <w:sz w:val="24"/>
                <w:szCs w:val="24"/>
              </w:rPr>
              <w:t>Количество приобретенной техники/ количество приобретенных резервных дизельных электростанций</w:t>
            </w:r>
          </w:p>
        </w:tc>
        <w:tc>
          <w:tcPr>
            <w:tcW w:w="994" w:type="dxa"/>
            <w:tcBorders>
              <w:top w:val="single" w:sz="4" w:space="0" w:color="auto"/>
              <w:left w:val="single" w:sz="6" w:space="0" w:color="auto"/>
              <w:bottom w:val="single" w:sz="4" w:space="0" w:color="auto"/>
              <w:right w:val="single" w:sz="6" w:space="0" w:color="auto"/>
            </w:tcBorders>
            <w:vAlign w:val="center"/>
            <w:hideMark/>
          </w:tcPr>
          <w:p w:rsidR="00665A14" w:rsidRPr="005B7CD0" w:rsidRDefault="00665A14" w:rsidP="005E0B66">
            <w:pPr>
              <w:pStyle w:val="ConsPlusCell"/>
              <w:jc w:val="center"/>
              <w:rPr>
                <w:sz w:val="24"/>
                <w:szCs w:val="24"/>
              </w:rPr>
            </w:pPr>
            <w:r w:rsidRPr="005B7CD0">
              <w:rPr>
                <w:sz w:val="24"/>
                <w:szCs w:val="24"/>
              </w:rPr>
              <w:t>Ед.</w:t>
            </w:r>
          </w:p>
        </w:tc>
        <w:tc>
          <w:tcPr>
            <w:tcW w:w="1134" w:type="dxa"/>
            <w:tcBorders>
              <w:top w:val="single" w:sz="4" w:space="0" w:color="auto"/>
              <w:left w:val="single" w:sz="6" w:space="0" w:color="auto"/>
              <w:bottom w:val="single" w:sz="4" w:space="0" w:color="auto"/>
              <w:right w:val="single" w:sz="6" w:space="0" w:color="auto"/>
            </w:tcBorders>
            <w:vAlign w:val="center"/>
            <w:hideMark/>
          </w:tcPr>
          <w:p w:rsidR="00665A14" w:rsidRPr="005B7CD0" w:rsidRDefault="005B7CD0" w:rsidP="005E0B66">
            <w:pPr>
              <w:pStyle w:val="ConsPlusCell"/>
              <w:jc w:val="center"/>
              <w:rPr>
                <w:sz w:val="24"/>
                <w:szCs w:val="24"/>
              </w:rPr>
            </w:pPr>
            <w:r w:rsidRPr="005B7CD0">
              <w:rPr>
                <w:sz w:val="24"/>
                <w:szCs w:val="24"/>
              </w:rPr>
              <w:t>0</w:t>
            </w:r>
            <w:r w:rsidR="00665A14" w:rsidRPr="005B7CD0">
              <w:rPr>
                <w:sz w:val="24"/>
                <w:szCs w:val="24"/>
              </w:rPr>
              <w:t>/1</w:t>
            </w:r>
          </w:p>
        </w:tc>
        <w:tc>
          <w:tcPr>
            <w:tcW w:w="1134" w:type="dxa"/>
            <w:gridSpan w:val="2"/>
            <w:tcBorders>
              <w:top w:val="single" w:sz="4" w:space="0" w:color="auto"/>
              <w:left w:val="single" w:sz="6" w:space="0" w:color="auto"/>
              <w:bottom w:val="single" w:sz="4" w:space="0" w:color="auto"/>
              <w:right w:val="single" w:sz="4" w:space="0" w:color="auto"/>
            </w:tcBorders>
            <w:vAlign w:val="center"/>
            <w:hideMark/>
          </w:tcPr>
          <w:p w:rsidR="00665A14" w:rsidRPr="005B7CD0" w:rsidRDefault="00665A14" w:rsidP="005E0B66">
            <w:pPr>
              <w:pStyle w:val="ConsPlusCell"/>
              <w:jc w:val="center"/>
              <w:rPr>
                <w:sz w:val="24"/>
                <w:szCs w:val="24"/>
              </w:rPr>
            </w:pPr>
            <w:r w:rsidRPr="005B7CD0">
              <w:rPr>
                <w:sz w:val="24"/>
                <w:szCs w:val="24"/>
              </w:rPr>
              <w:t>1/1</w:t>
            </w:r>
          </w:p>
        </w:tc>
        <w:tc>
          <w:tcPr>
            <w:tcW w:w="1134" w:type="dxa"/>
            <w:tcBorders>
              <w:top w:val="single" w:sz="4" w:space="0" w:color="auto"/>
              <w:left w:val="single" w:sz="4" w:space="0" w:color="auto"/>
              <w:bottom w:val="single" w:sz="4" w:space="0" w:color="auto"/>
              <w:right w:val="single" w:sz="6" w:space="0" w:color="auto"/>
            </w:tcBorders>
            <w:vAlign w:val="center"/>
          </w:tcPr>
          <w:p w:rsidR="00665A14" w:rsidRPr="005B7CD0" w:rsidRDefault="00665A14" w:rsidP="005E0B66">
            <w:pPr>
              <w:pStyle w:val="ConsPlusCell"/>
              <w:jc w:val="center"/>
              <w:rPr>
                <w:sz w:val="24"/>
                <w:szCs w:val="24"/>
              </w:rPr>
            </w:pPr>
            <w:r w:rsidRPr="005B7CD0">
              <w:rPr>
                <w:sz w:val="24"/>
                <w:szCs w:val="24"/>
              </w:rPr>
              <w:t>1/1</w:t>
            </w:r>
          </w:p>
        </w:tc>
        <w:tc>
          <w:tcPr>
            <w:tcW w:w="2976" w:type="dxa"/>
            <w:tcBorders>
              <w:top w:val="single" w:sz="4" w:space="0" w:color="auto"/>
              <w:left w:val="single" w:sz="6" w:space="0" w:color="auto"/>
              <w:bottom w:val="single" w:sz="4" w:space="0" w:color="auto"/>
              <w:right w:val="single" w:sz="4" w:space="0" w:color="auto"/>
            </w:tcBorders>
            <w:hideMark/>
          </w:tcPr>
          <w:p w:rsidR="00665A14" w:rsidRPr="005B7CD0" w:rsidRDefault="00665A14" w:rsidP="005E0B66">
            <w:pPr>
              <w:autoSpaceDE w:val="0"/>
              <w:autoSpaceDN w:val="0"/>
              <w:adjustRightInd w:val="0"/>
              <w:jc w:val="both"/>
              <w:rPr>
                <w:sz w:val="24"/>
                <w:szCs w:val="24"/>
              </w:rPr>
            </w:pPr>
            <w:r w:rsidRPr="005B7CD0">
              <w:rPr>
                <w:sz w:val="24"/>
                <w:szCs w:val="24"/>
              </w:rPr>
              <w:t>Постановлением</w:t>
            </w:r>
          </w:p>
          <w:p w:rsidR="00665A14" w:rsidRPr="005B7CD0" w:rsidRDefault="00665A14" w:rsidP="005E0B66">
            <w:pPr>
              <w:autoSpaceDE w:val="0"/>
              <w:autoSpaceDN w:val="0"/>
              <w:adjustRightInd w:val="0"/>
              <w:jc w:val="both"/>
              <w:rPr>
                <w:sz w:val="24"/>
                <w:szCs w:val="24"/>
              </w:rPr>
            </w:pPr>
            <w:r w:rsidRPr="005B7CD0">
              <w:rPr>
                <w:sz w:val="24"/>
                <w:szCs w:val="24"/>
              </w:rPr>
              <w:t>Правительства Магаданской области</w:t>
            </w:r>
          </w:p>
          <w:p w:rsidR="00665A14" w:rsidRPr="005B7CD0" w:rsidRDefault="00665A14" w:rsidP="005E0B66">
            <w:pPr>
              <w:autoSpaceDE w:val="0"/>
              <w:autoSpaceDN w:val="0"/>
              <w:adjustRightInd w:val="0"/>
              <w:jc w:val="both"/>
              <w:rPr>
                <w:sz w:val="24"/>
                <w:szCs w:val="24"/>
              </w:rPr>
            </w:pPr>
            <w:r w:rsidRPr="005B7CD0">
              <w:rPr>
                <w:sz w:val="24"/>
                <w:szCs w:val="24"/>
              </w:rPr>
              <w:t>от 29 декабря 2021 г. № 1076-пп (</w:t>
            </w:r>
            <w:r w:rsidR="005B7CD0" w:rsidRPr="005B7CD0">
              <w:rPr>
                <w:sz w:val="24"/>
                <w:szCs w:val="24"/>
              </w:rPr>
              <w:t>ред. от 25.04.2023 года</w:t>
            </w:r>
            <w:r w:rsidRPr="005B7CD0">
              <w:rPr>
                <w:sz w:val="24"/>
                <w:szCs w:val="24"/>
              </w:rPr>
              <w:t>) «Об утверждении государственной программы Магаданской области «Строительство объектов социальной инфраструктуры на территории Магаданской области»</w:t>
            </w:r>
          </w:p>
        </w:tc>
      </w:tr>
    </w:tbl>
    <w:p w:rsidR="00BF43D1" w:rsidRPr="00285922" w:rsidRDefault="00BF43D1" w:rsidP="00BF43D1">
      <w:pPr>
        <w:jc w:val="both"/>
      </w:pPr>
    </w:p>
    <w:p w:rsidR="00BF43D1" w:rsidRPr="00285922" w:rsidRDefault="00BF43D1" w:rsidP="00BF43D1">
      <w:pPr>
        <w:jc w:val="center"/>
        <w:rPr>
          <w:b/>
          <w:bCs/>
          <w:sz w:val="24"/>
          <w:szCs w:val="24"/>
        </w:rPr>
      </w:pPr>
      <w:r w:rsidRPr="00285922">
        <w:rPr>
          <w:b/>
          <w:bCs/>
          <w:sz w:val="24"/>
          <w:szCs w:val="24"/>
          <w:lang w:val="en-US"/>
        </w:rPr>
        <w:t>III</w:t>
      </w:r>
      <w:r w:rsidRPr="00285922">
        <w:rPr>
          <w:b/>
          <w:bCs/>
          <w:sz w:val="24"/>
          <w:szCs w:val="24"/>
        </w:rPr>
        <w:t>. План мероприятий по выполнению муниципальной программы</w:t>
      </w:r>
    </w:p>
    <w:p w:rsidR="00BF43D1" w:rsidRPr="00285922" w:rsidRDefault="00BF43D1" w:rsidP="00BF43D1">
      <w:pPr>
        <w:jc w:val="center"/>
        <w:rPr>
          <w:b/>
          <w:bCs/>
          <w:sz w:val="24"/>
          <w:szCs w:val="24"/>
        </w:rPr>
      </w:pPr>
      <w:r w:rsidRPr="00285922">
        <w:rPr>
          <w:b/>
          <w:bCs/>
          <w:sz w:val="24"/>
          <w:szCs w:val="24"/>
        </w:rPr>
        <w:t>«</w:t>
      </w:r>
      <w:r w:rsidRPr="00285922">
        <w:rPr>
          <w:b/>
          <w:sz w:val="24"/>
          <w:szCs w:val="24"/>
        </w:rPr>
        <w:t xml:space="preserve">Комплексное развитие систем коммунальной инфраструктуры </w:t>
      </w:r>
      <w:r w:rsidR="005B7CD0">
        <w:rPr>
          <w:b/>
          <w:sz w:val="24"/>
          <w:szCs w:val="24"/>
        </w:rPr>
        <w:t>в Сусуманском районе</w:t>
      </w:r>
      <w:r w:rsidRPr="00285922">
        <w:rPr>
          <w:b/>
          <w:bCs/>
          <w:sz w:val="24"/>
          <w:szCs w:val="24"/>
        </w:rPr>
        <w:t>»</w:t>
      </w:r>
    </w:p>
    <w:p w:rsidR="00BF43D1" w:rsidRPr="00285922" w:rsidRDefault="00BF43D1" w:rsidP="00BF43D1">
      <w:pPr>
        <w:jc w:val="center"/>
        <w:rPr>
          <w:b/>
          <w:bCs/>
          <w:sz w:val="24"/>
          <w:szCs w:val="24"/>
        </w:rPr>
      </w:pPr>
    </w:p>
    <w:p w:rsidR="00BF43D1" w:rsidRPr="00285922" w:rsidRDefault="00BF43D1" w:rsidP="00BF43D1">
      <w:pPr>
        <w:tabs>
          <w:tab w:val="left" w:pos="0"/>
        </w:tabs>
        <w:ind w:firstLine="709"/>
        <w:jc w:val="both"/>
        <w:rPr>
          <w:sz w:val="24"/>
          <w:szCs w:val="24"/>
        </w:rPr>
      </w:pPr>
      <w:r w:rsidRPr="00285922">
        <w:rPr>
          <w:sz w:val="24"/>
          <w:szCs w:val="24"/>
        </w:rPr>
        <w:t xml:space="preserve">Управление городского хозяйства и жизнеобеспечения территории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является Заказчиком на проведение на территории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мероприятий по развитию и модернизации коммунальной инфраструктуры, подготовке объектов к осенне-зимнему отопительному периоду.</w:t>
      </w:r>
    </w:p>
    <w:p w:rsidR="00BF43D1" w:rsidRPr="00285922" w:rsidRDefault="00BF43D1" w:rsidP="00BF43D1">
      <w:pPr>
        <w:ind w:firstLine="709"/>
        <w:jc w:val="both"/>
        <w:rPr>
          <w:sz w:val="24"/>
          <w:szCs w:val="24"/>
        </w:rPr>
      </w:pPr>
      <w:r w:rsidRPr="00285922">
        <w:rPr>
          <w:sz w:val="24"/>
          <w:szCs w:val="24"/>
        </w:rPr>
        <w:t>Для выполнения мероприятий предусмотренных муниципальной программой Заказчик определяет Подрядчиков в рамках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BF43D1" w:rsidRPr="00285922" w:rsidRDefault="00BF43D1" w:rsidP="00BF43D1">
      <w:pPr>
        <w:ind w:firstLine="709"/>
        <w:jc w:val="both"/>
        <w:rPr>
          <w:sz w:val="24"/>
          <w:szCs w:val="24"/>
        </w:rPr>
      </w:pPr>
      <w:r w:rsidRPr="00285922">
        <w:rPr>
          <w:sz w:val="24"/>
          <w:szCs w:val="24"/>
        </w:rPr>
        <w:lastRenderedPageBreak/>
        <w:t xml:space="preserve">Заказчик  в соответствии с федеральным законодательством о контрактной системе в сфере закупок товаров, работ, услуг для обеспечения муниципальных нужд заключает муниципальный контракт с Подрядчиком на проведение на территории Сусуманского </w:t>
      </w:r>
      <w:r>
        <w:rPr>
          <w:sz w:val="24"/>
          <w:szCs w:val="24"/>
        </w:rPr>
        <w:t>муниципального</w:t>
      </w:r>
      <w:r w:rsidRPr="00285922">
        <w:rPr>
          <w:sz w:val="24"/>
          <w:szCs w:val="24"/>
        </w:rPr>
        <w:t xml:space="preserve"> округа</w:t>
      </w:r>
      <w:r>
        <w:rPr>
          <w:sz w:val="24"/>
          <w:szCs w:val="24"/>
        </w:rPr>
        <w:t xml:space="preserve"> Магаданской области</w:t>
      </w:r>
      <w:r w:rsidRPr="00285922">
        <w:rPr>
          <w:sz w:val="24"/>
          <w:szCs w:val="24"/>
        </w:rPr>
        <w:t xml:space="preserve"> комплексных кадастровых работ. </w:t>
      </w:r>
    </w:p>
    <w:p w:rsidR="00BF43D1" w:rsidRPr="00285922" w:rsidRDefault="00BF43D1" w:rsidP="00BF43D1">
      <w:pPr>
        <w:ind w:firstLine="709"/>
        <w:jc w:val="both"/>
        <w:rPr>
          <w:sz w:val="24"/>
          <w:szCs w:val="24"/>
        </w:rPr>
      </w:pPr>
      <w:r w:rsidRPr="00285922">
        <w:rPr>
          <w:sz w:val="24"/>
          <w:szCs w:val="24"/>
        </w:rPr>
        <w:t>Подрядчик выполняет работы в соответствии с техническим заданием к муниципальному контракту. Заказчик принимает работы по акту приемки выполненных работ и проводит оплату.</w:t>
      </w:r>
    </w:p>
    <w:tbl>
      <w:tblPr>
        <w:tblW w:w="9497" w:type="dxa"/>
        <w:tblLayout w:type="fixed"/>
        <w:tblCellMar>
          <w:left w:w="75" w:type="dxa"/>
          <w:right w:w="75" w:type="dxa"/>
        </w:tblCellMar>
        <w:tblLook w:val="04A0" w:firstRow="1" w:lastRow="0" w:firstColumn="1" w:lastColumn="0" w:noHBand="0" w:noVBand="1"/>
      </w:tblPr>
      <w:tblGrid>
        <w:gridCol w:w="709"/>
        <w:gridCol w:w="2126"/>
        <w:gridCol w:w="1134"/>
        <w:gridCol w:w="851"/>
        <w:gridCol w:w="1134"/>
        <w:gridCol w:w="1134"/>
        <w:gridCol w:w="1134"/>
        <w:gridCol w:w="1275"/>
      </w:tblGrid>
      <w:tr w:rsidR="006428F5" w:rsidRPr="00285922" w:rsidTr="006428F5">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 xml:space="preserve">№ </w:t>
            </w:r>
            <w:r w:rsidRPr="00285922">
              <w:rPr>
                <w:sz w:val="18"/>
                <w:szCs w:val="18"/>
              </w:rPr>
              <w:br/>
              <w:t>строки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Наименование мероприятия/</w:t>
            </w:r>
            <w:r w:rsidRPr="00285922">
              <w:rPr>
                <w:sz w:val="18"/>
                <w:szCs w:val="18"/>
              </w:rPr>
              <w:br/>
              <w:t xml:space="preserve"> Источники расходов </w:t>
            </w:r>
            <w:r w:rsidRPr="00285922">
              <w:rPr>
                <w:sz w:val="18"/>
                <w:szCs w:val="18"/>
              </w:rPr>
              <w:br/>
              <w:t xml:space="preserve"> на финансирование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 xml:space="preserve">Исполнители (соисполнители) мероприятий </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 xml:space="preserve">Объем расходов на выполнение мероприятий за счет </w:t>
            </w:r>
            <w:r w:rsidRPr="00285922">
              <w:rPr>
                <w:sz w:val="18"/>
                <w:szCs w:val="18"/>
              </w:rPr>
              <w:br/>
              <w:t xml:space="preserve"> всех источников ресурсного обеспечения, тыс. рублей</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 xml:space="preserve">Номер строки целевых показателей, на достижение которых направлены </w:t>
            </w:r>
            <w:r w:rsidRPr="00285922">
              <w:rPr>
                <w:sz w:val="18"/>
                <w:szCs w:val="18"/>
              </w:rPr>
              <w:br/>
              <w:t>мероприятия</w:t>
            </w:r>
          </w:p>
        </w:tc>
      </w:tr>
      <w:tr w:rsidR="006428F5" w:rsidRPr="00285922" w:rsidTr="006428F5">
        <w:trPr>
          <w:cantSplit/>
          <w:trHeight w:val="18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rPr>
                <w:sz w:val="18"/>
                <w:szCs w:val="18"/>
              </w:rPr>
            </w:pPr>
          </w:p>
        </w:tc>
        <w:tc>
          <w:tcPr>
            <w:tcW w:w="851" w:type="dxa"/>
            <w:tcBorders>
              <w:top w:val="nil"/>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всего</w:t>
            </w:r>
          </w:p>
        </w:tc>
        <w:tc>
          <w:tcPr>
            <w:tcW w:w="1134" w:type="dxa"/>
            <w:tcBorders>
              <w:top w:val="nil"/>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202</w:t>
            </w:r>
            <w:r>
              <w:rPr>
                <w:sz w:val="18"/>
                <w:szCs w:val="18"/>
              </w:rPr>
              <w:t>3</w:t>
            </w:r>
            <w:r w:rsidRPr="00285922">
              <w:rPr>
                <w:sz w:val="18"/>
                <w:szCs w:val="18"/>
              </w:rPr>
              <w:t xml:space="preserve"> год</w:t>
            </w:r>
          </w:p>
        </w:tc>
        <w:tc>
          <w:tcPr>
            <w:tcW w:w="1134" w:type="dxa"/>
            <w:tcBorders>
              <w:top w:val="nil"/>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202</w:t>
            </w:r>
            <w:r>
              <w:rPr>
                <w:sz w:val="18"/>
                <w:szCs w:val="18"/>
              </w:rPr>
              <w:t>4</w:t>
            </w:r>
            <w:r w:rsidRPr="00285922">
              <w:rPr>
                <w:sz w:val="18"/>
                <w:szCs w:val="18"/>
              </w:rPr>
              <w:t xml:space="preserve"> год</w:t>
            </w:r>
          </w:p>
        </w:tc>
        <w:tc>
          <w:tcPr>
            <w:tcW w:w="1134" w:type="dxa"/>
            <w:tcBorders>
              <w:top w:val="nil"/>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202</w:t>
            </w:r>
            <w:r>
              <w:rPr>
                <w:sz w:val="18"/>
                <w:szCs w:val="18"/>
              </w:rPr>
              <w:t>5</w:t>
            </w:r>
            <w:r w:rsidRPr="00285922">
              <w:rPr>
                <w:sz w:val="18"/>
                <w:szCs w:val="18"/>
              </w:rPr>
              <w:t xml:space="preserve">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rPr>
                <w:sz w:val="18"/>
                <w:szCs w:val="18"/>
              </w:rPr>
            </w:pPr>
          </w:p>
        </w:tc>
      </w:tr>
      <w:tr w:rsidR="006428F5" w:rsidRPr="00285922" w:rsidTr="006428F5">
        <w:tc>
          <w:tcPr>
            <w:tcW w:w="709"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2</w:t>
            </w:r>
          </w:p>
        </w:tc>
        <w:tc>
          <w:tcPr>
            <w:tcW w:w="1134"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3</w:t>
            </w:r>
          </w:p>
        </w:tc>
        <w:tc>
          <w:tcPr>
            <w:tcW w:w="851"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4</w:t>
            </w:r>
          </w:p>
        </w:tc>
        <w:tc>
          <w:tcPr>
            <w:tcW w:w="1134"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Pr>
                <w:sz w:val="18"/>
                <w:szCs w:val="18"/>
              </w:rPr>
              <w:t>5</w:t>
            </w:r>
          </w:p>
        </w:tc>
        <w:tc>
          <w:tcPr>
            <w:tcW w:w="1134"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Pr>
                <w:sz w:val="18"/>
                <w:szCs w:val="18"/>
              </w:rPr>
              <w:t>6</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Pr>
                <w:sz w:val="18"/>
                <w:szCs w:val="18"/>
              </w:rPr>
              <w:t>7</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Pr>
                <w:sz w:val="18"/>
                <w:szCs w:val="18"/>
              </w:rPr>
              <w:t>8</w:t>
            </w:r>
          </w:p>
        </w:tc>
      </w:tr>
      <w:tr w:rsidR="006428F5" w:rsidRPr="00285922" w:rsidTr="006428F5">
        <w:trPr>
          <w:trHeight w:val="982"/>
        </w:trPr>
        <w:tc>
          <w:tcPr>
            <w:tcW w:w="709" w:type="dxa"/>
            <w:tcBorders>
              <w:top w:val="single" w:sz="4" w:space="0" w:color="auto"/>
              <w:left w:val="single" w:sz="4" w:space="0" w:color="auto"/>
              <w:bottom w:val="single" w:sz="4" w:space="0" w:color="auto"/>
              <w:right w:val="single" w:sz="6" w:space="0" w:color="auto"/>
            </w:tcBorders>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rPr>
                <w:sz w:val="18"/>
                <w:szCs w:val="18"/>
              </w:rPr>
            </w:pPr>
            <w:r w:rsidRPr="00285922">
              <w:rPr>
                <w:sz w:val="18"/>
                <w:szCs w:val="18"/>
              </w:rPr>
              <w:t>ВСЕГО по муниципальной</w:t>
            </w:r>
            <w:r w:rsidRPr="00285922">
              <w:rPr>
                <w:sz w:val="18"/>
                <w:szCs w:val="18"/>
              </w:rPr>
              <w:br/>
              <w:t>программе,</w:t>
            </w:r>
          </w:p>
          <w:p w:rsidR="006428F5" w:rsidRPr="00285922" w:rsidRDefault="006428F5" w:rsidP="005E0B66">
            <w:pPr>
              <w:pStyle w:val="ConsPlusCell"/>
              <w:rPr>
                <w:sz w:val="18"/>
                <w:szCs w:val="18"/>
              </w:rPr>
            </w:pPr>
            <w:r w:rsidRPr="00285922">
              <w:rPr>
                <w:sz w:val="18"/>
                <w:szCs w:val="18"/>
              </w:rPr>
              <w:t xml:space="preserve">в том числе: </w:t>
            </w:r>
          </w:p>
        </w:tc>
        <w:tc>
          <w:tcPr>
            <w:tcW w:w="1134" w:type="dxa"/>
            <w:tcBorders>
              <w:top w:val="single" w:sz="4" w:space="0" w:color="auto"/>
              <w:left w:val="single" w:sz="6" w:space="0" w:color="auto"/>
              <w:bottom w:val="single" w:sz="4" w:space="0" w:color="auto"/>
              <w:right w:val="single" w:sz="6" w:space="0" w:color="auto"/>
            </w:tcBorders>
          </w:tcPr>
          <w:p w:rsidR="006428F5" w:rsidRPr="00285922" w:rsidRDefault="006428F5" w:rsidP="00F05CF1">
            <w:pPr>
              <w:pStyle w:val="ConsPlusCell"/>
              <w:jc w:val="center"/>
              <w:rPr>
                <w:sz w:val="18"/>
                <w:szCs w:val="18"/>
              </w:rPr>
            </w:pPr>
            <w:r w:rsidRPr="00285922">
              <w:rPr>
                <w:sz w:val="18"/>
                <w:szCs w:val="18"/>
              </w:rPr>
              <w:t xml:space="preserve">УГХ и ЖТ </w:t>
            </w:r>
          </w:p>
        </w:tc>
        <w:tc>
          <w:tcPr>
            <w:tcW w:w="851" w:type="dxa"/>
            <w:tcBorders>
              <w:top w:val="single" w:sz="4" w:space="0" w:color="auto"/>
              <w:left w:val="single" w:sz="6" w:space="0" w:color="auto"/>
              <w:bottom w:val="single" w:sz="4" w:space="0" w:color="auto"/>
              <w:right w:val="single" w:sz="6" w:space="0" w:color="auto"/>
            </w:tcBorders>
            <w:vAlign w:val="center"/>
            <w:hideMark/>
          </w:tcPr>
          <w:p w:rsidR="006428F5" w:rsidRPr="007C70A4" w:rsidRDefault="00596F06" w:rsidP="005E0B66">
            <w:pPr>
              <w:pStyle w:val="ConsPlusCell"/>
              <w:jc w:val="center"/>
              <w:rPr>
                <w:sz w:val="18"/>
                <w:szCs w:val="18"/>
              </w:rPr>
            </w:pPr>
            <w:r>
              <w:rPr>
                <w:sz w:val="18"/>
                <w:szCs w:val="18"/>
              </w:rPr>
              <w:t>27 365,2</w:t>
            </w:r>
          </w:p>
        </w:tc>
        <w:tc>
          <w:tcPr>
            <w:tcW w:w="1134" w:type="dxa"/>
            <w:tcBorders>
              <w:top w:val="single" w:sz="4" w:space="0" w:color="auto"/>
              <w:left w:val="single" w:sz="6" w:space="0" w:color="auto"/>
              <w:bottom w:val="single" w:sz="4" w:space="0" w:color="auto"/>
              <w:right w:val="single" w:sz="6" w:space="0" w:color="auto"/>
            </w:tcBorders>
            <w:vAlign w:val="center"/>
            <w:hideMark/>
          </w:tcPr>
          <w:p w:rsidR="006428F5" w:rsidRPr="00285922" w:rsidRDefault="00596F06" w:rsidP="005E0B66">
            <w:pPr>
              <w:pStyle w:val="ConsPlusCell"/>
              <w:jc w:val="center"/>
              <w:rPr>
                <w:sz w:val="18"/>
                <w:szCs w:val="18"/>
              </w:rPr>
            </w:pPr>
            <w:r>
              <w:rPr>
                <w:sz w:val="18"/>
                <w:szCs w:val="18"/>
              </w:rPr>
              <w:t>26 765,2</w:t>
            </w:r>
          </w:p>
        </w:tc>
        <w:tc>
          <w:tcPr>
            <w:tcW w:w="1134" w:type="dxa"/>
            <w:tcBorders>
              <w:top w:val="single" w:sz="4" w:space="0" w:color="auto"/>
              <w:left w:val="single" w:sz="6" w:space="0" w:color="auto"/>
              <w:bottom w:val="single" w:sz="4" w:space="0" w:color="auto"/>
              <w:right w:val="single" w:sz="6" w:space="0" w:color="auto"/>
            </w:tcBorders>
            <w:vAlign w:val="center"/>
            <w:hideMark/>
          </w:tcPr>
          <w:p w:rsidR="006428F5" w:rsidRPr="00285922" w:rsidRDefault="006428F5" w:rsidP="005E0B66">
            <w:pPr>
              <w:pStyle w:val="ConsPlusCell"/>
              <w:jc w:val="center"/>
              <w:rPr>
                <w:sz w:val="18"/>
                <w:szCs w:val="18"/>
              </w:rPr>
            </w:pPr>
            <w:r w:rsidRPr="00285922">
              <w:rPr>
                <w:sz w:val="18"/>
                <w:szCs w:val="18"/>
              </w:rPr>
              <w:t>300,0</w:t>
            </w:r>
          </w:p>
        </w:tc>
        <w:tc>
          <w:tcPr>
            <w:tcW w:w="1134" w:type="dxa"/>
            <w:tcBorders>
              <w:top w:val="single" w:sz="4" w:space="0" w:color="auto"/>
              <w:left w:val="single" w:sz="6" w:space="0" w:color="auto"/>
              <w:bottom w:val="single" w:sz="4" w:space="0" w:color="auto"/>
              <w:right w:val="single" w:sz="6" w:space="0" w:color="auto"/>
            </w:tcBorders>
            <w:vAlign w:val="center"/>
          </w:tcPr>
          <w:p w:rsidR="006428F5" w:rsidRPr="00285922" w:rsidRDefault="006428F5" w:rsidP="005E0B66">
            <w:pPr>
              <w:pStyle w:val="ConsPlusCell"/>
              <w:jc w:val="center"/>
              <w:rPr>
                <w:sz w:val="18"/>
                <w:szCs w:val="18"/>
              </w:rPr>
            </w:pPr>
            <w:r w:rsidRPr="00285922">
              <w:rPr>
                <w:sz w:val="18"/>
                <w:szCs w:val="18"/>
              </w:rPr>
              <w:t>300,0</w:t>
            </w:r>
          </w:p>
        </w:tc>
        <w:tc>
          <w:tcPr>
            <w:tcW w:w="1275" w:type="dxa"/>
            <w:tcBorders>
              <w:top w:val="single" w:sz="4" w:space="0" w:color="auto"/>
              <w:left w:val="single" w:sz="6"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rPr>
          <w:trHeight w:val="167"/>
        </w:trPr>
        <w:tc>
          <w:tcPr>
            <w:tcW w:w="709"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rPr>
          <w:trHeight w:val="167"/>
        </w:trPr>
        <w:tc>
          <w:tcPr>
            <w:tcW w:w="709"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596F06"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596F06"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428F5" w:rsidRPr="007C70A4" w:rsidRDefault="00596F06" w:rsidP="005E0B66">
            <w:pPr>
              <w:pStyle w:val="ConsPlusCell"/>
              <w:jc w:val="center"/>
              <w:rPr>
                <w:sz w:val="18"/>
                <w:szCs w:val="18"/>
              </w:rPr>
            </w:pPr>
            <w:r>
              <w:rPr>
                <w:sz w:val="18"/>
                <w:szCs w:val="18"/>
              </w:rPr>
              <w:t>6 053,2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596F06" w:rsidP="005E0B66">
            <w:pPr>
              <w:pStyle w:val="ConsPlusCell"/>
              <w:jc w:val="center"/>
              <w:rPr>
                <w:sz w:val="18"/>
                <w:szCs w:val="18"/>
              </w:rPr>
            </w:pPr>
            <w:r>
              <w:rPr>
                <w:sz w:val="18"/>
                <w:szCs w:val="18"/>
              </w:rPr>
              <w:t>5 453,2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300,0</w:t>
            </w:r>
          </w:p>
        </w:tc>
        <w:tc>
          <w:tcPr>
            <w:tcW w:w="1275" w:type="dxa"/>
            <w:tcBorders>
              <w:top w:val="nil"/>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5</w:t>
            </w:r>
          </w:p>
        </w:tc>
        <w:tc>
          <w:tcPr>
            <w:tcW w:w="2126"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596F06"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rPr>
          <w:trHeight w:val="1597"/>
        </w:trPr>
        <w:tc>
          <w:tcPr>
            <w:tcW w:w="709" w:type="dxa"/>
            <w:tcBorders>
              <w:top w:val="single" w:sz="4" w:space="0" w:color="auto"/>
              <w:left w:val="single" w:sz="4" w:space="0" w:color="auto"/>
              <w:bottom w:val="single" w:sz="4" w:space="0" w:color="auto"/>
              <w:right w:val="single" w:sz="6" w:space="0" w:color="auto"/>
            </w:tcBorders>
            <w:hideMark/>
          </w:tcPr>
          <w:p w:rsidR="006428F5" w:rsidRPr="00285922" w:rsidRDefault="006428F5" w:rsidP="005E0B66">
            <w:pPr>
              <w:pStyle w:val="ConsPlusCell"/>
              <w:jc w:val="center"/>
              <w:rPr>
                <w:sz w:val="18"/>
                <w:szCs w:val="18"/>
              </w:rPr>
            </w:pPr>
            <w:r w:rsidRPr="00285922">
              <w:rPr>
                <w:sz w:val="18"/>
                <w:szCs w:val="18"/>
              </w:rPr>
              <w:t>1.1.</w:t>
            </w:r>
          </w:p>
        </w:tc>
        <w:tc>
          <w:tcPr>
            <w:tcW w:w="2126"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rPr>
                <w:sz w:val="18"/>
                <w:szCs w:val="18"/>
              </w:rPr>
            </w:pPr>
            <w:r w:rsidRPr="00285922">
              <w:rPr>
                <w:sz w:val="18"/>
                <w:szCs w:val="18"/>
              </w:rPr>
              <w:t>Основное мероприятие «Проведение реконструкции, ремонта или замены оборудования на объектах коммунальной инфраструктуры»</w:t>
            </w:r>
          </w:p>
        </w:tc>
        <w:tc>
          <w:tcPr>
            <w:tcW w:w="1134" w:type="dxa"/>
            <w:tcBorders>
              <w:top w:val="single" w:sz="4" w:space="0" w:color="auto"/>
              <w:left w:val="single" w:sz="6" w:space="0" w:color="auto"/>
              <w:bottom w:val="single" w:sz="4" w:space="0" w:color="auto"/>
              <w:right w:val="single" w:sz="6" w:space="0" w:color="auto"/>
            </w:tcBorders>
          </w:tcPr>
          <w:p w:rsidR="006428F5" w:rsidRPr="00285922" w:rsidRDefault="006428F5" w:rsidP="005E0B66">
            <w:pPr>
              <w:pStyle w:val="ConsPlusCell"/>
              <w:jc w:val="center"/>
              <w:rPr>
                <w:sz w:val="18"/>
                <w:szCs w:val="18"/>
              </w:rPr>
            </w:pPr>
            <w:r w:rsidRPr="00285922">
              <w:rPr>
                <w:sz w:val="18"/>
                <w:szCs w:val="18"/>
              </w:rPr>
              <w:t>УГХ и ЖТ</w:t>
            </w:r>
          </w:p>
        </w:tc>
        <w:tc>
          <w:tcPr>
            <w:tcW w:w="851" w:type="dxa"/>
            <w:tcBorders>
              <w:top w:val="single" w:sz="4" w:space="0" w:color="auto"/>
              <w:left w:val="single" w:sz="6" w:space="0" w:color="auto"/>
              <w:bottom w:val="single" w:sz="4" w:space="0" w:color="auto"/>
              <w:right w:val="single" w:sz="6" w:space="0" w:color="auto"/>
            </w:tcBorders>
            <w:vAlign w:val="center"/>
            <w:hideMark/>
          </w:tcPr>
          <w:p w:rsidR="006428F5" w:rsidRPr="00501CFC" w:rsidRDefault="00596F06" w:rsidP="005E0B66">
            <w:pPr>
              <w:pStyle w:val="ConsPlusCell"/>
              <w:jc w:val="center"/>
              <w:rPr>
                <w:sz w:val="18"/>
                <w:szCs w:val="18"/>
              </w:rPr>
            </w:pPr>
            <w:r>
              <w:rPr>
                <w:sz w:val="18"/>
                <w:szCs w:val="18"/>
              </w:rPr>
              <w:t>27 365,2</w:t>
            </w:r>
          </w:p>
        </w:tc>
        <w:tc>
          <w:tcPr>
            <w:tcW w:w="1134" w:type="dxa"/>
            <w:tcBorders>
              <w:top w:val="single" w:sz="4" w:space="0" w:color="auto"/>
              <w:left w:val="single" w:sz="6" w:space="0" w:color="auto"/>
              <w:bottom w:val="single" w:sz="4" w:space="0" w:color="auto"/>
              <w:right w:val="single" w:sz="6" w:space="0" w:color="auto"/>
            </w:tcBorders>
            <w:vAlign w:val="center"/>
          </w:tcPr>
          <w:p w:rsidR="006428F5" w:rsidRPr="00285922" w:rsidRDefault="00596F06" w:rsidP="005E0B66">
            <w:pPr>
              <w:pStyle w:val="ConsPlusCell"/>
              <w:jc w:val="center"/>
              <w:rPr>
                <w:sz w:val="18"/>
                <w:szCs w:val="18"/>
              </w:rPr>
            </w:pPr>
            <w:r>
              <w:rPr>
                <w:sz w:val="18"/>
                <w:szCs w:val="18"/>
              </w:rPr>
              <w:t>26 765,2</w:t>
            </w:r>
          </w:p>
        </w:tc>
        <w:tc>
          <w:tcPr>
            <w:tcW w:w="1134" w:type="dxa"/>
            <w:tcBorders>
              <w:top w:val="single" w:sz="4" w:space="0" w:color="auto"/>
              <w:left w:val="single" w:sz="6" w:space="0" w:color="auto"/>
              <w:bottom w:val="single" w:sz="4" w:space="0" w:color="auto"/>
              <w:right w:val="single" w:sz="6" w:space="0" w:color="auto"/>
            </w:tcBorders>
            <w:vAlign w:val="center"/>
            <w:hideMark/>
          </w:tcPr>
          <w:p w:rsidR="006428F5" w:rsidRPr="00285922" w:rsidRDefault="006428F5" w:rsidP="005E0B66">
            <w:pPr>
              <w:pStyle w:val="ConsPlusCell"/>
              <w:jc w:val="center"/>
              <w:rPr>
                <w:sz w:val="18"/>
                <w:szCs w:val="18"/>
              </w:rPr>
            </w:pPr>
            <w:r w:rsidRPr="00285922">
              <w:rPr>
                <w:sz w:val="18"/>
                <w:szCs w:val="18"/>
              </w:rPr>
              <w:t>300,0</w:t>
            </w:r>
          </w:p>
        </w:tc>
        <w:tc>
          <w:tcPr>
            <w:tcW w:w="1134" w:type="dxa"/>
            <w:tcBorders>
              <w:top w:val="single" w:sz="4" w:space="0" w:color="auto"/>
              <w:left w:val="single" w:sz="6" w:space="0" w:color="auto"/>
              <w:bottom w:val="single" w:sz="4" w:space="0" w:color="auto"/>
              <w:right w:val="single" w:sz="6" w:space="0" w:color="auto"/>
            </w:tcBorders>
            <w:vAlign w:val="center"/>
          </w:tcPr>
          <w:p w:rsidR="006428F5" w:rsidRPr="00285922" w:rsidRDefault="006428F5" w:rsidP="005E0B66">
            <w:pPr>
              <w:pStyle w:val="ConsPlusCell"/>
              <w:jc w:val="center"/>
              <w:rPr>
                <w:sz w:val="18"/>
                <w:szCs w:val="18"/>
              </w:rPr>
            </w:pPr>
            <w:r w:rsidRPr="00285922">
              <w:rPr>
                <w:sz w:val="18"/>
                <w:szCs w:val="18"/>
              </w:rPr>
              <w:t>300,0</w:t>
            </w:r>
          </w:p>
        </w:tc>
        <w:tc>
          <w:tcPr>
            <w:tcW w:w="1275" w:type="dxa"/>
            <w:tcBorders>
              <w:top w:val="single" w:sz="4" w:space="0" w:color="auto"/>
              <w:left w:val="single" w:sz="6"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3,6,9</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федеральный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2</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596F06" w:rsidP="005E0B66">
            <w:pPr>
              <w:pStyle w:val="ConsPlusCell"/>
              <w:jc w:val="center"/>
              <w:rPr>
                <w:sz w:val="18"/>
                <w:szCs w:val="18"/>
              </w:rPr>
            </w:pPr>
            <w:r>
              <w:rPr>
                <w:sz w:val="18"/>
                <w:szCs w:val="18"/>
              </w:rPr>
              <w:t>21 312,0</w:t>
            </w:r>
          </w:p>
          <w:p w:rsidR="006428F5" w:rsidRPr="00285922" w:rsidRDefault="006428F5" w:rsidP="005E0B66">
            <w:pPr>
              <w:pStyle w:val="ConsPlusCell"/>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596F06"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501CFC" w:rsidRDefault="00596F06" w:rsidP="005E0B66">
            <w:pPr>
              <w:pStyle w:val="ConsPlusCell"/>
              <w:jc w:val="center"/>
              <w:rPr>
                <w:sz w:val="18"/>
                <w:szCs w:val="18"/>
              </w:rPr>
            </w:pPr>
            <w:r>
              <w:rPr>
                <w:sz w:val="18"/>
                <w:szCs w:val="18"/>
              </w:rPr>
              <w:t>6 053,2</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596F06" w:rsidP="005E0B66">
            <w:pPr>
              <w:pStyle w:val="ConsPlusCell"/>
              <w:jc w:val="center"/>
              <w:rPr>
                <w:sz w:val="18"/>
                <w:szCs w:val="18"/>
              </w:rPr>
            </w:pPr>
            <w:r>
              <w:rPr>
                <w:sz w:val="18"/>
                <w:szCs w:val="18"/>
              </w:rPr>
              <w:t>5 453,2</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300,0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rPr>
          <w:trHeight w:val="651"/>
        </w:trPr>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внебюджетные источники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rPr>
          <w:trHeight w:val="1173"/>
        </w:trPr>
        <w:tc>
          <w:tcPr>
            <w:tcW w:w="709"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1.1.1</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Подготовка коммунальной инфраструктуры населенных пунктов к отопительным периодам</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УГХ и ЖТ</w:t>
            </w: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E104ED"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3,6,9</w:t>
            </w:r>
          </w:p>
        </w:tc>
      </w:tr>
      <w:tr w:rsidR="006428F5" w:rsidRPr="00285922" w:rsidTr="006428F5">
        <w:tc>
          <w:tcPr>
            <w:tcW w:w="709" w:type="dxa"/>
            <w:tcBorders>
              <w:top w:val="single" w:sz="4" w:space="0" w:color="auto"/>
              <w:left w:val="single" w:sz="4" w:space="0" w:color="auto"/>
              <w:bottom w:val="single" w:sz="4" w:space="0" w:color="auto"/>
              <w:right w:val="single" w:sz="6" w:space="0" w:color="auto"/>
            </w:tcBorders>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rPr>
                <w:sz w:val="18"/>
                <w:szCs w:val="18"/>
              </w:rPr>
            </w:pPr>
            <w:r w:rsidRPr="00285922">
              <w:rPr>
                <w:sz w:val="18"/>
                <w:szCs w:val="18"/>
              </w:rPr>
              <w:t>федеральный бюджет</w:t>
            </w:r>
          </w:p>
        </w:tc>
        <w:tc>
          <w:tcPr>
            <w:tcW w:w="1134" w:type="dxa"/>
            <w:tcBorders>
              <w:top w:val="single" w:sz="4" w:space="0" w:color="auto"/>
              <w:left w:val="single" w:sz="6" w:space="0" w:color="auto"/>
              <w:bottom w:val="single" w:sz="4" w:space="0" w:color="auto"/>
              <w:right w:val="single" w:sz="6"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6" w:space="0" w:color="auto"/>
              <w:bottom w:val="single" w:sz="4" w:space="0" w:color="auto"/>
              <w:right w:val="single" w:sz="6"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single" w:sz="4" w:space="0" w:color="auto"/>
              <w:left w:val="single" w:sz="6"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2</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21 312,0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2 1312,0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7C70A4" w:rsidRDefault="00E104ED"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внебюджетные источники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single" w:sz="4" w:space="0" w:color="auto"/>
              <w:left w:val="single" w:sz="4" w:space="0" w:color="auto"/>
              <w:bottom w:val="single" w:sz="4" w:space="0" w:color="auto"/>
              <w:right w:val="single" w:sz="6" w:space="0" w:color="auto"/>
            </w:tcBorders>
            <w:hideMark/>
          </w:tcPr>
          <w:p w:rsidR="006428F5" w:rsidRPr="00285922" w:rsidRDefault="006428F5" w:rsidP="005E0B66">
            <w:pPr>
              <w:pStyle w:val="ConsPlusCell"/>
              <w:jc w:val="center"/>
              <w:rPr>
                <w:sz w:val="18"/>
                <w:szCs w:val="18"/>
              </w:rPr>
            </w:pPr>
            <w:r w:rsidRPr="00285922">
              <w:rPr>
                <w:sz w:val="18"/>
                <w:szCs w:val="18"/>
              </w:rPr>
              <w:t>1.1.2</w:t>
            </w:r>
          </w:p>
        </w:tc>
        <w:tc>
          <w:tcPr>
            <w:tcW w:w="2126" w:type="dxa"/>
            <w:tcBorders>
              <w:top w:val="single" w:sz="4" w:space="0" w:color="auto"/>
              <w:left w:val="single" w:sz="6" w:space="0" w:color="auto"/>
              <w:bottom w:val="single" w:sz="4" w:space="0" w:color="auto"/>
              <w:right w:val="single" w:sz="6" w:space="0" w:color="auto"/>
            </w:tcBorders>
            <w:hideMark/>
          </w:tcPr>
          <w:p w:rsidR="006428F5" w:rsidRPr="00285922" w:rsidRDefault="006428F5" w:rsidP="005E0B66">
            <w:pPr>
              <w:pStyle w:val="ConsPlusCell"/>
              <w:rPr>
                <w:sz w:val="18"/>
                <w:szCs w:val="18"/>
              </w:rPr>
            </w:pPr>
            <w:r w:rsidRPr="00285922">
              <w:rPr>
                <w:sz w:val="18"/>
                <w:szCs w:val="18"/>
              </w:rPr>
              <w:t xml:space="preserve">Модернизация и реконструкция объектов инженерной и коммунальной инфраструктуры в населенных пунктах </w:t>
            </w:r>
            <w:r>
              <w:rPr>
                <w:sz w:val="18"/>
                <w:szCs w:val="18"/>
              </w:rPr>
              <w:t>муниципальных</w:t>
            </w:r>
            <w:r w:rsidRPr="00285922">
              <w:rPr>
                <w:sz w:val="18"/>
                <w:szCs w:val="18"/>
              </w:rPr>
              <w:t xml:space="preserve"> округов Магаданской области</w:t>
            </w:r>
            <w:r>
              <w:rPr>
                <w:sz w:val="18"/>
                <w:szCs w:val="18"/>
              </w:rPr>
              <w:t xml:space="preserve"> за счет средств местного бюджета</w:t>
            </w:r>
          </w:p>
        </w:tc>
        <w:tc>
          <w:tcPr>
            <w:tcW w:w="1134" w:type="dxa"/>
            <w:tcBorders>
              <w:top w:val="single" w:sz="4" w:space="0" w:color="auto"/>
              <w:left w:val="single" w:sz="6" w:space="0" w:color="auto"/>
              <w:bottom w:val="single" w:sz="4" w:space="0" w:color="auto"/>
              <w:right w:val="single" w:sz="6" w:space="0" w:color="auto"/>
            </w:tcBorders>
          </w:tcPr>
          <w:p w:rsidR="006428F5" w:rsidRPr="00285922" w:rsidRDefault="006428F5" w:rsidP="005E0B66">
            <w:pPr>
              <w:pStyle w:val="ConsPlusCell"/>
              <w:jc w:val="center"/>
              <w:rPr>
                <w:sz w:val="18"/>
                <w:szCs w:val="18"/>
              </w:rPr>
            </w:pPr>
            <w:r w:rsidRPr="00285922">
              <w:rPr>
                <w:sz w:val="18"/>
                <w:szCs w:val="18"/>
              </w:rPr>
              <w:t>УГХ и ЖТ</w:t>
            </w:r>
          </w:p>
        </w:tc>
        <w:tc>
          <w:tcPr>
            <w:tcW w:w="851" w:type="dxa"/>
            <w:tcBorders>
              <w:top w:val="single" w:sz="4" w:space="0" w:color="auto"/>
              <w:left w:val="single" w:sz="6" w:space="0" w:color="auto"/>
              <w:bottom w:val="single" w:sz="4" w:space="0" w:color="auto"/>
              <w:right w:val="single" w:sz="6" w:space="0" w:color="auto"/>
            </w:tcBorders>
            <w:vAlign w:val="center"/>
            <w:hideMark/>
          </w:tcPr>
          <w:p w:rsidR="006428F5" w:rsidRPr="00285922" w:rsidRDefault="00E104ED" w:rsidP="005E0B66">
            <w:pPr>
              <w:pStyle w:val="ConsPlusCell"/>
              <w:jc w:val="center"/>
              <w:rPr>
                <w:sz w:val="18"/>
                <w:szCs w:val="18"/>
              </w:rPr>
            </w:pPr>
            <w:r>
              <w:rPr>
                <w:sz w:val="18"/>
                <w:szCs w:val="18"/>
              </w:rPr>
              <w:t>5 016,7</w:t>
            </w:r>
          </w:p>
        </w:tc>
        <w:tc>
          <w:tcPr>
            <w:tcW w:w="1134" w:type="dxa"/>
            <w:tcBorders>
              <w:top w:val="single" w:sz="4" w:space="0" w:color="auto"/>
              <w:left w:val="single" w:sz="6" w:space="0" w:color="auto"/>
              <w:bottom w:val="single" w:sz="4" w:space="0" w:color="auto"/>
              <w:right w:val="single" w:sz="6" w:space="0" w:color="auto"/>
            </w:tcBorders>
            <w:vAlign w:val="center"/>
          </w:tcPr>
          <w:p w:rsidR="006428F5" w:rsidRPr="00285922" w:rsidRDefault="00E104ED" w:rsidP="005E0B66">
            <w:pPr>
              <w:pStyle w:val="ConsPlusCell"/>
              <w:jc w:val="center"/>
              <w:rPr>
                <w:sz w:val="18"/>
                <w:szCs w:val="18"/>
              </w:rPr>
            </w:pPr>
            <w:r>
              <w:rPr>
                <w:sz w:val="18"/>
                <w:szCs w:val="18"/>
              </w:rPr>
              <w:t>5016,7</w:t>
            </w:r>
          </w:p>
        </w:tc>
        <w:tc>
          <w:tcPr>
            <w:tcW w:w="1134" w:type="dxa"/>
            <w:tcBorders>
              <w:top w:val="single" w:sz="4" w:space="0" w:color="auto"/>
              <w:left w:val="single" w:sz="6"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6"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single" w:sz="4" w:space="0" w:color="auto"/>
              <w:left w:val="single" w:sz="6" w:space="0" w:color="auto"/>
              <w:bottom w:val="single" w:sz="4" w:space="0" w:color="auto"/>
              <w:right w:val="single" w:sz="4" w:space="0" w:color="auto"/>
            </w:tcBorders>
            <w:vAlign w:val="center"/>
            <w:hideMark/>
          </w:tcPr>
          <w:p w:rsidR="006428F5" w:rsidRPr="00285922" w:rsidRDefault="006428F5" w:rsidP="005E0B66">
            <w:pPr>
              <w:pStyle w:val="ConsPlusCell"/>
              <w:jc w:val="center"/>
              <w:rPr>
                <w:sz w:val="18"/>
                <w:szCs w:val="18"/>
              </w:rPr>
            </w:pPr>
            <w:r w:rsidRPr="00285922">
              <w:rPr>
                <w:sz w:val="18"/>
                <w:szCs w:val="18"/>
              </w:rPr>
              <w:t>3,6,9</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федеральный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2</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5 016,7</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5016,7</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E104ED" w:rsidP="005E0B66">
            <w:pPr>
              <w:pStyle w:val="ConsPlusCell"/>
              <w:jc w:val="center"/>
              <w:rPr>
                <w:sz w:val="18"/>
                <w:szCs w:val="18"/>
              </w:rPr>
            </w:pPr>
            <w:r>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rPr>
                <w:sz w:val="18"/>
                <w:szCs w:val="18"/>
              </w:rPr>
            </w:pPr>
            <w:r w:rsidRPr="00285922">
              <w:rPr>
                <w:sz w:val="18"/>
                <w:szCs w:val="18"/>
              </w:rPr>
              <w:t xml:space="preserve">внебюджетные источники </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428F5" w:rsidRPr="00285922" w:rsidRDefault="00E104ED"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hideMark/>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lastRenderedPageBreak/>
              <w:t>1.1.3</w:t>
            </w:r>
          </w:p>
        </w:tc>
        <w:tc>
          <w:tcPr>
            <w:tcW w:w="2126"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r w:rsidRPr="00285922">
              <w:rPr>
                <w:sz w:val="18"/>
                <w:szCs w:val="18"/>
              </w:rPr>
              <w:t>Подготовка коммунальной инфраструктуры населенных пунктов к отопительным периодам за счет средств местного бюджета</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УГХ и ЖТ</w:t>
            </w:r>
          </w:p>
        </w:tc>
        <w:tc>
          <w:tcPr>
            <w:tcW w:w="851" w:type="dxa"/>
            <w:tcBorders>
              <w:top w:val="single" w:sz="4" w:space="0" w:color="auto"/>
              <w:left w:val="single" w:sz="4" w:space="0" w:color="auto"/>
              <w:bottom w:val="single" w:sz="4" w:space="0" w:color="auto"/>
              <w:right w:val="single" w:sz="4" w:space="0" w:color="auto"/>
            </w:tcBorders>
            <w:vAlign w:val="center"/>
          </w:tcPr>
          <w:p w:rsidR="006428F5" w:rsidRPr="00285922" w:rsidRDefault="005C40F4" w:rsidP="005E0B66">
            <w:pPr>
              <w:pStyle w:val="ConsPlusCell"/>
              <w:jc w:val="center"/>
              <w:rPr>
                <w:sz w:val="18"/>
                <w:szCs w:val="18"/>
              </w:rPr>
            </w:pPr>
            <w:r>
              <w:rPr>
                <w:sz w:val="18"/>
                <w:szCs w:val="18"/>
              </w:rPr>
              <w:t>436,5</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5C40F4" w:rsidP="005E0B66">
            <w:pPr>
              <w:pStyle w:val="ConsPlusCell"/>
              <w:jc w:val="center"/>
              <w:rPr>
                <w:sz w:val="18"/>
                <w:szCs w:val="18"/>
              </w:rPr>
            </w:pPr>
            <w:r>
              <w:rPr>
                <w:sz w:val="18"/>
                <w:szCs w:val="18"/>
              </w:rPr>
              <w:t>436,5</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vAlign w:val="center"/>
          </w:tcPr>
          <w:p w:rsidR="006428F5" w:rsidRPr="00285922" w:rsidRDefault="006428F5" w:rsidP="005E0B66">
            <w:pPr>
              <w:pStyle w:val="ConsPlusCell"/>
              <w:jc w:val="center"/>
              <w:rPr>
                <w:sz w:val="18"/>
                <w:szCs w:val="18"/>
              </w:rPr>
            </w:pPr>
            <w:r w:rsidRPr="00285922">
              <w:rPr>
                <w:sz w:val="18"/>
                <w:szCs w:val="18"/>
              </w:rPr>
              <w:t>3,6,9</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1</w:t>
            </w:r>
          </w:p>
        </w:tc>
        <w:tc>
          <w:tcPr>
            <w:tcW w:w="2126"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r w:rsidRPr="00285922">
              <w:rPr>
                <w:sz w:val="18"/>
                <w:szCs w:val="18"/>
              </w:rPr>
              <w:t>федеральный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x</w:t>
            </w:r>
          </w:p>
        </w:tc>
      </w:tr>
      <w:tr w:rsidR="006428F5" w:rsidRPr="00285922" w:rsidTr="006428F5">
        <w:tc>
          <w:tcPr>
            <w:tcW w:w="709"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2</w:t>
            </w:r>
          </w:p>
        </w:tc>
        <w:tc>
          <w:tcPr>
            <w:tcW w:w="2126"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428F5" w:rsidRPr="00285922" w:rsidRDefault="00AA3E1B"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AA3E1B" w:rsidP="005E0B66">
            <w:pPr>
              <w:pStyle w:val="ConsPlusCell"/>
              <w:jc w:val="center"/>
              <w:rPr>
                <w:sz w:val="18"/>
                <w:szCs w:val="18"/>
              </w:rPr>
            </w:pPr>
            <w:r>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6428F5" w:rsidRPr="00285922" w:rsidRDefault="006428F5" w:rsidP="005E0B66">
            <w:pPr>
              <w:pStyle w:val="ConsPlusCell"/>
              <w:jc w:val="center"/>
              <w:rPr>
                <w:sz w:val="18"/>
                <w:szCs w:val="18"/>
              </w:rPr>
            </w:pPr>
            <w:r w:rsidRPr="00285922">
              <w:rPr>
                <w:sz w:val="18"/>
                <w:szCs w:val="18"/>
              </w:rPr>
              <w:t>x</w:t>
            </w:r>
          </w:p>
        </w:tc>
      </w:tr>
      <w:tr w:rsidR="00AA3E1B" w:rsidRPr="00285922" w:rsidTr="006428F5">
        <w:tc>
          <w:tcPr>
            <w:tcW w:w="709"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716859">
            <w:pPr>
              <w:pStyle w:val="ConsPlusCell"/>
              <w:jc w:val="center"/>
              <w:rPr>
                <w:sz w:val="18"/>
                <w:szCs w:val="18"/>
              </w:rPr>
            </w:pPr>
            <w:r>
              <w:rPr>
                <w:sz w:val="18"/>
                <w:szCs w:val="18"/>
              </w:rPr>
              <w:t>436,5</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716859">
            <w:pPr>
              <w:pStyle w:val="ConsPlusCell"/>
              <w:jc w:val="center"/>
              <w:rPr>
                <w:sz w:val="18"/>
                <w:szCs w:val="18"/>
              </w:rPr>
            </w:pPr>
            <w:r>
              <w:rPr>
                <w:sz w:val="18"/>
                <w:szCs w:val="18"/>
              </w:rPr>
              <w:t>436,5</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x</w:t>
            </w:r>
          </w:p>
        </w:tc>
      </w:tr>
      <w:tr w:rsidR="00AA3E1B" w:rsidRPr="00285922" w:rsidTr="006428F5">
        <w:tc>
          <w:tcPr>
            <w:tcW w:w="709"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rPr>
                <w:sz w:val="18"/>
                <w:szCs w:val="18"/>
              </w:rPr>
            </w:pPr>
            <w:r w:rsidRPr="00285922">
              <w:rPr>
                <w:sz w:val="18"/>
                <w:szCs w:val="18"/>
              </w:rPr>
              <w:t xml:space="preserve">внебюджетные источники </w:t>
            </w:r>
          </w:p>
        </w:tc>
        <w:tc>
          <w:tcPr>
            <w:tcW w:w="1134"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AA3E1B" w:rsidRPr="00285922" w:rsidRDefault="00AA3E1B" w:rsidP="005E0B66">
            <w:pPr>
              <w:pStyle w:val="ConsPlusCell"/>
              <w:jc w:val="center"/>
              <w:rPr>
                <w:sz w:val="18"/>
                <w:szCs w:val="18"/>
              </w:rPr>
            </w:pPr>
            <w:r w:rsidRPr="00285922">
              <w:rPr>
                <w:sz w:val="18"/>
                <w:szCs w:val="18"/>
              </w:rPr>
              <w:t>x</w:t>
            </w:r>
          </w:p>
        </w:tc>
      </w:tr>
      <w:tr w:rsidR="00AA3E1B" w:rsidRPr="00285922" w:rsidTr="005C40F4">
        <w:tc>
          <w:tcPr>
            <w:tcW w:w="709"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jc w:val="center"/>
              <w:rPr>
                <w:sz w:val="18"/>
                <w:szCs w:val="18"/>
              </w:rPr>
            </w:pPr>
            <w:r w:rsidRPr="00285922">
              <w:rPr>
                <w:sz w:val="18"/>
                <w:szCs w:val="18"/>
              </w:rPr>
              <w:t>1.1.</w:t>
            </w:r>
            <w:r>
              <w:rPr>
                <w:sz w:val="18"/>
                <w:szCs w:val="18"/>
              </w:rPr>
              <w:t>4</w:t>
            </w:r>
          </w:p>
        </w:tc>
        <w:tc>
          <w:tcPr>
            <w:tcW w:w="2126"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r w:rsidRPr="00285922">
              <w:rPr>
                <w:sz w:val="18"/>
                <w:szCs w:val="18"/>
              </w:rPr>
              <w:t xml:space="preserve">Модернизация и реконструкция объектов инженерной и коммунальной инфраструктуры в населенных пунктах </w:t>
            </w:r>
            <w:r>
              <w:rPr>
                <w:sz w:val="18"/>
                <w:szCs w:val="18"/>
              </w:rPr>
              <w:t>муниципальных</w:t>
            </w:r>
            <w:r w:rsidRPr="00285922">
              <w:rPr>
                <w:sz w:val="18"/>
                <w:szCs w:val="18"/>
              </w:rPr>
              <w:t xml:space="preserve"> округов Магаданской области</w:t>
            </w:r>
            <w:r>
              <w:rPr>
                <w:sz w:val="18"/>
                <w:szCs w:val="18"/>
              </w:rPr>
              <w:t xml:space="preserve"> </w:t>
            </w:r>
          </w:p>
        </w:tc>
        <w:tc>
          <w:tcPr>
            <w:tcW w:w="1134"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r w:rsidRPr="00285922">
              <w:rPr>
                <w:sz w:val="18"/>
                <w:szCs w:val="18"/>
              </w:rPr>
              <w:t>УГХ и ЖТ</w:t>
            </w: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Pr>
                <w:sz w:val="18"/>
                <w:szCs w:val="18"/>
              </w:rPr>
              <w:t>600,0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300,0</w:t>
            </w:r>
          </w:p>
        </w:tc>
        <w:tc>
          <w:tcPr>
            <w:tcW w:w="1275"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3,6,9</w:t>
            </w:r>
          </w:p>
        </w:tc>
      </w:tr>
      <w:tr w:rsidR="00AA3E1B" w:rsidRPr="00285922" w:rsidTr="005C40F4">
        <w:tc>
          <w:tcPr>
            <w:tcW w:w="709"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1</w:t>
            </w:r>
          </w:p>
        </w:tc>
        <w:tc>
          <w:tcPr>
            <w:tcW w:w="2126"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rPr>
                <w:sz w:val="18"/>
                <w:szCs w:val="18"/>
              </w:rPr>
            </w:pPr>
            <w:r w:rsidRPr="00285922">
              <w:rPr>
                <w:sz w:val="18"/>
                <w:szCs w:val="18"/>
              </w:rPr>
              <w:t>федеральный бюджет</w:t>
            </w:r>
          </w:p>
        </w:tc>
        <w:tc>
          <w:tcPr>
            <w:tcW w:w="1134"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x</w:t>
            </w:r>
          </w:p>
        </w:tc>
      </w:tr>
      <w:tr w:rsidR="00AA3E1B" w:rsidRPr="00285922" w:rsidTr="005C40F4">
        <w:tc>
          <w:tcPr>
            <w:tcW w:w="709"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2</w:t>
            </w:r>
          </w:p>
        </w:tc>
        <w:tc>
          <w:tcPr>
            <w:tcW w:w="2126"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rPr>
                <w:sz w:val="18"/>
                <w:szCs w:val="18"/>
              </w:rPr>
            </w:pPr>
            <w:r w:rsidRPr="00285922">
              <w:rPr>
                <w:sz w:val="18"/>
                <w:szCs w:val="18"/>
              </w:rPr>
              <w:t>областной бюджет</w:t>
            </w:r>
          </w:p>
        </w:tc>
        <w:tc>
          <w:tcPr>
            <w:tcW w:w="1134"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x</w:t>
            </w:r>
          </w:p>
        </w:tc>
      </w:tr>
      <w:tr w:rsidR="00AA3E1B" w:rsidRPr="00285922" w:rsidTr="005C40F4">
        <w:tc>
          <w:tcPr>
            <w:tcW w:w="709"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w:t>
            </w:r>
          </w:p>
        </w:tc>
        <w:tc>
          <w:tcPr>
            <w:tcW w:w="2126"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rPr>
                <w:sz w:val="18"/>
                <w:szCs w:val="18"/>
              </w:rPr>
            </w:pPr>
            <w:r w:rsidRPr="00285922">
              <w:rPr>
                <w:sz w:val="18"/>
                <w:szCs w:val="18"/>
              </w:rPr>
              <w:t xml:space="preserve">местный бюджет </w:t>
            </w:r>
          </w:p>
        </w:tc>
        <w:tc>
          <w:tcPr>
            <w:tcW w:w="1134"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Pr>
                <w:sz w:val="18"/>
                <w:szCs w:val="18"/>
              </w:rPr>
              <w:t>600,0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300,0</w:t>
            </w:r>
          </w:p>
        </w:tc>
        <w:tc>
          <w:tcPr>
            <w:tcW w:w="1275"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x</w:t>
            </w:r>
          </w:p>
        </w:tc>
      </w:tr>
      <w:tr w:rsidR="00AA3E1B" w:rsidRPr="00285922" w:rsidTr="005C40F4">
        <w:tc>
          <w:tcPr>
            <w:tcW w:w="709"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4</w:t>
            </w:r>
          </w:p>
        </w:tc>
        <w:tc>
          <w:tcPr>
            <w:tcW w:w="2126"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rPr>
                <w:sz w:val="18"/>
                <w:szCs w:val="18"/>
              </w:rPr>
            </w:pPr>
            <w:r w:rsidRPr="00285922">
              <w:rPr>
                <w:sz w:val="18"/>
                <w:szCs w:val="18"/>
              </w:rPr>
              <w:t xml:space="preserve">внебюджетные источники </w:t>
            </w:r>
          </w:p>
        </w:tc>
        <w:tc>
          <w:tcPr>
            <w:tcW w:w="1134" w:type="dxa"/>
            <w:tcBorders>
              <w:top w:val="nil"/>
              <w:left w:val="single" w:sz="4" w:space="0" w:color="auto"/>
              <w:bottom w:val="single" w:sz="4" w:space="0" w:color="auto"/>
              <w:right w:val="single" w:sz="4" w:space="0" w:color="auto"/>
            </w:tcBorders>
          </w:tcPr>
          <w:p w:rsidR="00AA3E1B" w:rsidRPr="00285922" w:rsidRDefault="00AA3E1B" w:rsidP="005C40F4">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A3E1B" w:rsidRDefault="00AA3E1B" w:rsidP="00BC5B0F">
            <w:pPr>
              <w:pStyle w:val="ConsPlusCell"/>
              <w:jc w:val="center"/>
              <w:rPr>
                <w:sz w:val="18"/>
                <w:szCs w:val="18"/>
              </w:rPr>
            </w:pPr>
            <w:r>
              <w:rPr>
                <w:sz w:val="18"/>
                <w:szCs w:val="18"/>
              </w:rPr>
              <w:t>0,0</w:t>
            </w:r>
          </w:p>
          <w:p w:rsidR="00AA3E1B" w:rsidRPr="00285922" w:rsidRDefault="00AA3E1B" w:rsidP="00BC5B0F">
            <w:pPr>
              <w:pStyle w:val="ConsPlusCell"/>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0,0</w:t>
            </w:r>
          </w:p>
        </w:tc>
        <w:tc>
          <w:tcPr>
            <w:tcW w:w="1275" w:type="dxa"/>
            <w:tcBorders>
              <w:top w:val="nil"/>
              <w:left w:val="single" w:sz="4" w:space="0" w:color="auto"/>
              <w:bottom w:val="single" w:sz="4" w:space="0" w:color="auto"/>
              <w:right w:val="single" w:sz="4" w:space="0" w:color="auto"/>
            </w:tcBorders>
          </w:tcPr>
          <w:p w:rsidR="00AA3E1B" w:rsidRPr="00285922" w:rsidRDefault="00AA3E1B" w:rsidP="00BC5B0F">
            <w:pPr>
              <w:pStyle w:val="ConsPlusCell"/>
              <w:jc w:val="center"/>
              <w:rPr>
                <w:sz w:val="18"/>
                <w:szCs w:val="18"/>
              </w:rPr>
            </w:pPr>
            <w:r w:rsidRPr="00285922">
              <w:rPr>
                <w:sz w:val="18"/>
                <w:szCs w:val="18"/>
              </w:rPr>
              <w:t>x</w:t>
            </w:r>
          </w:p>
        </w:tc>
      </w:tr>
    </w:tbl>
    <w:p w:rsidR="00921992" w:rsidRDefault="00921992" w:rsidP="00BC5E15">
      <w:pPr>
        <w:ind w:firstLine="708"/>
        <w:jc w:val="both"/>
        <w:rPr>
          <w:sz w:val="24"/>
          <w:szCs w:val="24"/>
        </w:rPr>
      </w:pPr>
    </w:p>
    <w:p w:rsidR="00221750" w:rsidRDefault="00221750" w:rsidP="00221750">
      <w:pPr>
        <w:ind w:firstLine="708"/>
        <w:jc w:val="center"/>
        <w:rPr>
          <w:sz w:val="24"/>
          <w:szCs w:val="24"/>
        </w:rPr>
      </w:pPr>
      <w:r>
        <w:rPr>
          <w:sz w:val="24"/>
          <w:szCs w:val="24"/>
        </w:rPr>
        <w:t>____________________________</w:t>
      </w:r>
    </w:p>
    <w:sectPr w:rsidR="00221750" w:rsidSect="005B18B7">
      <w:pgSz w:w="11906" w:h="16838" w:code="9"/>
      <w:pgMar w:top="426" w:right="851" w:bottom="993"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5F" w:rsidRDefault="00E3465F">
      <w:r>
        <w:separator/>
      </w:r>
    </w:p>
  </w:endnote>
  <w:endnote w:type="continuationSeparator" w:id="0">
    <w:p w:rsidR="00E3465F" w:rsidRDefault="00E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5F" w:rsidRDefault="00E3465F">
      <w:r>
        <w:separator/>
      </w:r>
    </w:p>
  </w:footnote>
  <w:footnote w:type="continuationSeparator" w:id="0">
    <w:p w:rsidR="00E3465F" w:rsidRDefault="00E34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BFF"/>
    <w:multiLevelType w:val="hybridMultilevel"/>
    <w:tmpl w:val="A430523A"/>
    <w:lvl w:ilvl="0" w:tplc="118A3C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985994"/>
    <w:multiLevelType w:val="hybridMultilevel"/>
    <w:tmpl w:val="FFFFFFFF"/>
    <w:lvl w:ilvl="0" w:tplc="62F0FB00">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0E96A4A"/>
    <w:multiLevelType w:val="hybridMultilevel"/>
    <w:tmpl w:val="175A4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24381E"/>
    <w:multiLevelType w:val="hybridMultilevel"/>
    <w:tmpl w:val="F2F2DFA0"/>
    <w:lvl w:ilvl="0" w:tplc="940E4BB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FAF3FB1"/>
    <w:multiLevelType w:val="hybridMultilevel"/>
    <w:tmpl w:val="334A0C70"/>
    <w:lvl w:ilvl="0" w:tplc="153861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D17650C"/>
    <w:multiLevelType w:val="hybridMultilevel"/>
    <w:tmpl w:val="1A161BBA"/>
    <w:lvl w:ilvl="0" w:tplc="C6009ADA">
      <w:start w:val="1"/>
      <w:numFmt w:val="decimal"/>
      <w:lvlText w:val="%1."/>
      <w:lvlJc w:val="left"/>
      <w:pPr>
        <w:tabs>
          <w:tab w:val="num" w:pos="975"/>
        </w:tabs>
        <w:ind w:left="975" w:hanging="37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6">
    <w:nsid w:val="41301F0A"/>
    <w:multiLevelType w:val="hybridMultilevel"/>
    <w:tmpl w:val="175A4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166C52"/>
    <w:multiLevelType w:val="hybridMultilevel"/>
    <w:tmpl w:val="BBF4F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4001BD"/>
    <w:multiLevelType w:val="hybridMultilevel"/>
    <w:tmpl w:val="FFFFFFFF"/>
    <w:lvl w:ilvl="0" w:tplc="62F0FB00">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7"/>
  </w:num>
  <w:num w:numId="6">
    <w:abstractNumId w:val="6"/>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03"/>
    <w:rsid w:val="00000931"/>
    <w:rsid w:val="00001CA4"/>
    <w:rsid w:val="00001F5C"/>
    <w:rsid w:val="00012483"/>
    <w:rsid w:val="00017BA8"/>
    <w:rsid w:val="000200F6"/>
    <w:rsid w:val="00023DE6"/>
    <w:rsid w:val="00025468"/>
    <w:rsid w:val="00030B41"/>
    <w:rsid w:val="00031058"/>
    <w:rsid w:val="00031150"/>
    <w:rsid w:val="00032D84"/>
    <w:rsid w:val="00032E1E"/>
    <w:rsid w:val="00036502"/>
    <w:rsid w:val="00042AA3"/>
    <w:rsid w:val="00046B08"/>
    <w:rsid w:val="00047641"/>
    <w:rsid w:val="00053626"/>
    <w:rsid w:val="00055160"/>
    <w:rsid w:val="00060D2A"/>
    <w:rsid w:val="00064C15"/>
    <w:rsid w:val="00071141"/>
    <w:rsid w:val="000751C2"/>
    <w:rsid w:val="00087716"/>
    <w:rsid w:val="0009162A"/>
    <w:rsid w:val="00093988"/>
    <w:rsid w:val="000970BD"/>
    <w:rsid w:val="000A0A80"/>
    <w:rsid w:val="000A0B08"/>
    <w:rsid w:val="000B01A0"/>
    <w:rsid w:val="000B033B"/>
    <w:rsid w:val="000B2C26"/>
    <w:rsid w:val="000C0124"/>
    <w:rsid w:val="000C3EA5"/>
    <w:rsid w:val="000D3915"/>
    <w:rsid w:val="000E11AE"/>
    <w:rsid w:val="000E2A13"/>
    <w:rsid w:val="000E33E2"/>
    <w:rsid w:val="000E5591"/>
    <w:rsid w:val="000F032A"/>
    <w:rsid w:val="000F470B"/>
    <w:rsid w:val="000F6C39"/>
    <w:rsid w:val="0010091D"/>
    <w:rsid w:val="0010172C"/>
    <w:rsid w:val="00103BAF"/>
    <w:rsid w:val="00104469"/>
    <w:rsid w:val="00107CD5"/>
    <w:rsid w:val="00110BDB"/>
    <w:rsid w:val="001120B4"/>
    <w:rsid w:val="00113406"/>
    <w:rsid w:val="00114904"/>
    <w:rsid w:val="00114ADD"/>
    <w:rsid w:val="00116BF4"/>
    <w:rsid w:val="00117893"/>
    <w:rsid w:val="00117CBF"/>
    <w:rsid w:val="00123313"/>
    <w:rsid w:val="0012733C"/>
    <w:rsid w:val="0012758D"/>
    <w:rsid w:val="00135C32"/>
    <w:rsid w:val="00141B30"/>
    <w:rsid w:val="00152355"/>
    <w:rsid w:val="00152C21"/>
    <w:rsid w:val="00156C1D"/>
    <w:rsid w:val="0015753E"/>
    <w:rsid w:val="00161EE7"/>
    <w:rsid w:val="0016401D"/>
    <w:rsid w:val="00164B5E"/>
    <w:rsid w:val="00166946"/>
    <w:rsid w:val="00170511"/>
    <w:rsid w:val="00171940"/>
    <w:rsid w:val="001764FA"/>
    <w:rsid w:val="00184DB4"/>
    <w:rsid w:val="0018593D"/>
    <w:rsid w:val="00187565"/>
    <w:rsid w:val="00196ABF"/>
    <w:rsid w:val="001972CF"/>
    <w:rsid w:val="001A0C79"/>
    <w:rsid w:val="001A1195"/>
    <w:rsid w:val="001A2D6C"/>
    <w:rsid w:val="001A5177"/>
    <w:rsid w:val="001A79EB"/>
    <w:rsid w:val="001B01D6"/>
    <w:rsid w:val="001B2B30"/>
    <w:rsid w:val="001B54BB"/>
    <w:rsid w:val="001C051C"/>
    <w:rsid w:val="001C2BCA"/>
    <w:rsid w:val="001C2EE9"/>
    <w:rsid w:val="001C7B37"/>
    <w:rsid w:val="001D2117"/>
    <w:rsid w:val="001D2FAD"/>
    <w:rsid w:val="001D4FB9"/>
    <w:rsid w:val="001E156B"/>
    <w:rsid w:val="001E310D"/>
    <w:rsid w:val="001E38B3"/>
    <w:rsid w:val="001E6E18"/>
    <w:rsid w:val="001F1A93"/>
    <w:rsid w:val="001F7202"/>
    <w:rsid w:val="001F78AA"/>
    <w:rsid w:val="0020219F"/>
    <w:rsid w:val="002204CC"/>
    <w:rsid w:val="00220829"/>
    <w:rsid w:val="00221750"/>
    <w:rsid w:val="00222EFF"/>
    <w:rsid w:val="00223E15"/>
    <w:rsid w:val="00225137"/>
    <w:rsid w:val="00231013"/>
    <w:rsid w:val="0023326C"/>
    <w:rsid w:val="0023430B"/>
    <w:rsid w:val="002372B4"/>
    <w:rsid w:val="00237368"/>
    <w:rsid w:val="00242E6D"/>
    <w:rsid w:val="00246F08"/>
    <w:rsid w:val="0024717D"/>
    <w:rsid w:val="002478A4"/>
    <w:rsid w:val="0025206A"/>
    <w:rsid w:val="00260020"/>
    <w:rsid w:val="002615E8"/>
    <w:rsid w:val="002655E1"/>
    <w:rsid w:val="0027540F"/>
    <w:rsid w:val="00276D31"/>
    <w:rsid w:val="0028235A"/>
    <w:rsid w:val="00285922"/>
    <w:rsid w:val="00285E78"/>
    <w:rsid w:val="002919EA"/>
    <w:rsid w:val="00292F70"/>
    <w:rsid w:val="00295AF4"/>
    <w:rsid w:val="002A1411"/>
    <w:rsid w:val="002B3665"/>
    <w:rsid w:val="002C0FD5"/>
    <w:rsid w:val="002D1FE3"/>
    <w:rsid w:val="002D3600"/>
    <w:rsid w:val="002D3E16"/>
    <w:rsid w:val="002E1349"/>
    <w:rsid w:val="002F4AD2"/>
    <w:rsid w:val="00313A85"/>
    <w:rsid w:val="00313E21"/>
    <w:rsid w:val="00313FCE"/>
    <w:rsid w:val="003143B1"/>
    <w:rsid w:val="003152B5"/>
    <w:rsid w:val="00315D17"/>
    <w:rsid w:val="00315E31"/>
    <w:rsid w:val="003162EF"/>
    <w:rsid w:val="00317D91"/>
    <w:rsid w:val="0032542B"/>
    <w:rsid w:val="00326685"/>
    <w:rsid w:val="0032675D"/>
    <w:rsid w:val="003274A7"/>
    <w:rsid w:val="0032782B"/>
    <w:rsid w:val="00331897"/>
    <w:rsid w:val="00332480"/>
    <w:rsid w:val="00332E2A"/>
    <w:rsid w:val="00336C42"/>
    <w:rsid w:val="00336CBD"/>
    <w:rsid w:val="00341BA6"/>
    <w:rsid w:val="00341CCE"/>
    <w:rsid w:val="00342553"/>
    <w:rsid w:val="00346DBC"/>
    <w:rsid w:val="00351CA1"/>
    <w:rsid w:val="00354A27"/>
    <w:rsid w:val="00354A29"/>
    <w:rsid w:val="00357DC9"/>
    <w:rsid w:val="00364409"/>
    <w:rsid w:val="003651DE"/>
    <w:rsid w:val="00366B78"/>
    <w:rsid w:val="003751BF"/>
    <w:rsid w:val="003761D2"/>
    <w:rsid w:val="00376D9C"/>
    <w:rsid w:val="0037762F"/>
    <w:rsid w:val="003839DB"/>
    <w:rsid w:val="00390877"/>
    <w:rsid w:val="00393228"/>
    <w:rsid w:val="003939BE"/>
    <w:rsid w:val="00394045"/>
    <w:rsid w:val="00396D4B"/>
    <w:rsid w:val="003A0370"/>
    <w:rsid w:val="003A2F3D"/>
    <w:rsid w:val="003B1112"/>
    <w:rsid w:val="003B20B6"/>
    <w:rsid w:val="003B2920"/>
    <w:rsid w:val="003B4239"/>
    <w:rsid w:val="003C3A4C"/>
    <w:rsid w:val="003D4BA9"/>
    <w:rsid w:val="003D685A"/>
    <w:rsid w:val="003E0164"/>
    <w:rsid w:val="003E09D4"/>
    <w:rsid w:val="003E2AF2"/>
    <w:rsid w:val="003E2FEA"/>
    <w:rsid w:val="003F0904"/>
    <w:rsid w:val="003F1286"/>
    <w:rsid w:val="003F56B0"/>
    <w:rsid w:val="003F649E"/>
    <w:rsid w:val="004004B5"/>
    <w:rsid w:val="00400D8C"/>
    <w:rsid w:val="00407B90"/>
    <w:rsid w:val="00430E66"/>
    <w:rsid w:val="004327DB"/>
    <w:rsid w:val="004334F1"/>
    <w:rsid w:val="004336B7"/>
    <w:rsid w:val="00435CE6"/>
    <w:rsid w:val="00443C6F"/>
    <w:rsid w:val="00450F43"/>
    <w:rsid w:val="00453C08"/>
    <w:rsid w:val="004607BA"/>
    <w:rsid w:val="004658A5"/>
    <w:rsid w:val="004730D0"/>
    <w:rsid w:val="004741A3"/>
    <w:rsid w:val="004779EB"/>
    <w:rsid w:val="0048110B"/>
    <w:rsid w:val="004838AA"/>
    <w:rsid w:val="00485885"/>
    <w:rsid w:val="0049538D"/>
    <w:rsid w:val="004A7C5F"/>
    <w:rsid w:val="004B128A"/>
    <w:rsid w:val="004B2160"/>
    <w:rsid w:val="004B60D2"/>
    <w:rsid w:val="004B70CE"/>
    <w:rsid w:val="004C0FEC"/>
    <w:rsid w:val="004D282F"/>
    <w:rsid w:val="004D3A87"/>
    <w:rsid w:val="004F69EF"/>
    <w:rsid w:val="00501CFC"/>
    <w:rsid w:val="00517D81"/>
    <w:rsid w:val="00521876"/>
    <w:rsid w:val="005238CE"/>
    <w:rsid w:val="0052536F"/>
    <w:rsid w:val="0052679F"/>
    <w:rsid w:val="00526AF2"/>
    <w:rsid w:val="00526C60"/>
    <w:rsid w:val="00531B1D"/>
    <w:rsid w:val="00543F9F"/>
    <w:rsid w:val="00547E28"/>
    <w:rsid w:val="005565EC"/>
    <w:rsid w:val="00562213"/>
    <w:rsid w:val="0057195F"/>
    <w:rsid w:val="0057284B"/>
    <w:rsid w:val="005729C8"/>
    <w:rsid w:val="00575DBA"/>
    <w:rsid w:val="005774F7"/>
    <w:rsid w:val="0058247F"/>
    <w:rsid w:val="00583D6C"/>
    <w:rsid w:val="0059012A"/>
    <w:rsid w:val="00596F06"/>
    <w:rsid w:val="005A5C01"/>
    <w:rsid w:val="005A685A"/>
    <w:rsid w:val="005A6B8D"/>
    <w:rsid w:val="005A7433"/>
    <w:rsid w:val="005B011D"/>
    <w:rsid w:val="005B18B7"/>
    <w:rsid w:val="005B68EC"/>
    <w:rsid w:val="005B6AFC"/>
    <w:rsid w:val="005B7CD0"/>
    <w:rsid w:val="005B7FA4"/>
    <w:rsid w:val="005C40F4"/>
    <w:rsid w:val="005C73E2"/>
    <w:rsid w:val="005D57E5"/>
    <w:rsid w:val="005D64C8"/>
    <w:rsid w:val="005D6553"/>
    <w:rsid w:val="005E0B66"/>
    <w:rsid w:val="005E0FBF"/>
    <w:rsid w:val="005E52AB"/>
    <w:rsid w:val="005F2DBC"/>
    <w:rsid w:val="005F38BE"/>
    <w:rsid w:val="005F48CA"/>
    <w:rsid w:val="00605BFC"/>
    <w:rsid w:val="0061174A"/>
    <w:rsid w:val="006130CD"/>
    <w:rsid w:val="00613328"/>
    <w:rsid w:val="006149D5"/>
    <w:rsid w:val="0062182A"/>
    <w:rsid w:val="00626F31"/>
    <w:rsid w:val="006428F5"/>
    <w:rsid w:val="006476AD"/>
    <w:rsid w:val="00647BAE"/>
    <w:rsid w:val="00651960"/>
    <w:rsid w:val="006545EB"/>
    <w:rsid w:val="00654C21"/>
    <w:rsid w:val="006610A1"/>
    <w:rsid w:val="00663C54"/>
    <w:rsid w:val="006646CA"/>
    <w:rsid w:val="00665A14"/>
    <w:rsid w:val="00671FF8"/>
    <w:rsid w:val="0067623B"/>
    <w:rsid w:val="00684F19"/>
    <w:rsid w:val="00687356"/>
    <w:rsid w:val="00687472"/>
    <w:rsid w:val="00690944"/>
    <w:rsid w:val="006912C6"/>
    <w:rsid w:val="0069404C"/>
    <w:rsid w:val="006949B1"/>
    <w:rsid w:val="006A26CD"/>
    <w:rsid w:val="006B15ED"/>
    <w:rsid w:val="006B52D8"/>
    <w:rsid w:val="006B5AE5"/>
    <w:rsid w:val="006C33C8"/>
    <w:rsid w:val="006C378D"/>
    <w:rsid w:val="006C558F"/>
    <w:rsid w:val="006D6D5A"/>
    <w:rsid w:val="006D7573"/>
    <w:rsid w:val="006E1ECA"/>
    <w:rsid w:val="006E4134"/>
    <w:rsid w:val="006E46E0"/>
    <w:rsid w:val="006E6A94"/>
    <w:rsid w:val="007027CA"/>
    <w:rsid w:val="00706BE4"/>
    <w:rsid w:val="0070732D"/>
    <w:rsid w:val="00711F6F"/>
    <w:rsid w:val="00713AF8"/>
    <w:rsid w:val="00716859"/>
    <w:rsid w:val="00716B97"/>
    <w:rsid w:val="00723F05"/>
    <w:rsid w:val="00724F37"/>
    <w:rsid w:val="00727586"/>
    <w:rsid w:val="00727705"/>
    <w:rsid w:val="00734FF8"/>
    <w:rsid w:val="00735340"/>
    <w:rsid w:val="007355FB"/>
    <w:rsid w:val="00737D7B"/>
    <w:rsid w:val="00745DA7"/>
    <w:rsid w:val="007538E3"/>
    <w:rsid w:val="00753AAC"/>
    <w:rsid w:val="007551E8"/>
    <w:rsid w:val="00756B1D"/>
    <w:rsid w:val="00757DF5"/>
    <w:rsid w:val="007630D2"/>
    <w:rsid w:val="007713B5"/>
    <w:rsid w:val="00771902"/>
    <w:rsid w:val="00776AA6"/>
    <w:rsid w:val="00780D8C"/>
    <w:rsid w:val="00790F2B"/>
    <w:rsid w:val="00791FD8"/>
    <w:rsid w:val="0079203F"/>
    <w:rsid w:val="00795BE9"/>
    <w:rsid w:val="0079757F"/>
    <w:rsid w:val="007A14A4"/>
    <w:rsid w:val="007A422E"/>
    <w:rsid w:val="007A57B8"/>
    <w:rsid w:val="007B0FF3"/>
    <w:rsid w:val="007B1FBA"/>
    <w:rsid w:val="007B2316"/>
    <w:rsid w:val="007B5DA7"/>
    <w:rsid w:val="007B6D53"/>
    <w:rsid w:val="007C24CB"/>
    <w:rsid w:val="007C3DF6"/>
    <w:rsid w:val="007C70A4"/>
    <w:rsid w:val="007D2BB7"/>
    <w:rsid w:val="007D4923"/>
    <w:rsid w:val="007E0AC9"/>
    <w:rsid w:val="007E16C4"/>
    <w:rsid w:val="007E2732"/>
    <w:rsid w:val="007E4D40"/>
    <w:rsid w:val="007E52F7"/>
    <w:rsid w:val="007F0C55"/>
    <w:rsid w:val="007F2329"/>
    <w:rsid w:val="007F547F"/>
    <w:rsid w:val="00803F1B"/>
    <w:rsid w:val="00805BD4"/>
    <w:rsid w:val="00810739"/>
    <w:rsid w:val="00816DD7"/>
    <w:rsid w:val="00816ED3"/>
    <w:rsid w:val="008240C2"/>
    <w:rsid w:val="008244D1"/>
    <w:rsid w:val="00824B73"/>
    <w:rsid w:val="008261F4"/>
    <w:rsid w:val="00826810"/>
    <w:rsid w:val="00826B2A"/>
    <w:rsid w:val="00832B65"/>
    <w:rsid w:val="00834D61"/>
    <w:rsid w:val="00834FDA"/>
    <w:rsid w:val="00841B7A"/>
    <w:rsid w:val="00841DB9"/>
    <w:rsid w:val="00843D27"/>
    <w:rsid w:val="008515C5"/>
    <w:rsid w:val="008517DD"/>
    <w:rsid w:val="00855FD2"/>
    <w:rsid w:val="008566E4"/>
    <w:rsid w:val="00856D61"/>
    <w:rsid w:val="00857D41"/>
    <w:rsid w:val="00873014"/>
    <w:rsid w:val="00873961"/>
    <w:rsid w:val="0087417D"/>
    <w:rsid w:val="008761AE"/>
    <w:rsid w:val="008800E9"/>
    <w:rsid w:val="00890368"/>
    <w:rsid w:val="00895986"/>
    <w:rsid w:val="008A100E"/>
    <w:rsid w:val="008A287A"/>
    <w:rsid w:val="008B06EE"/>
    <w:rsid w:val="008B387E"/>
    <w:rsid w:val="008B3E78"/>
    <w:rsid w:val="008C0118"/>
    <w:rsid w:val="008C455E"/>
    <w:rsid w:val="008C49B6"/>
    <w:rsid w:val="008C4F8E"/>
    <w:rsid w:val="008C6A96"/>
    <w:rsid w:val="008D3008"/>
    <w:rsid w:val="008D7203"/>
    <w:rsid w:val="008E1BFA"/>
    <w:rsid w:val="008E2FFF"/>
    <w:rsid w:val="008E3EC1"/>
    <w:rsid w:val="008E76FD"/>
    <w:rsid w:val="008F169B"/>
    <w:rsid w:val="008F1900"/>
    <w:rsid w:val="008F38AE"/>
    <w:rsid w:val="008F53B0"/>
    <w:rsid w:val="008F7D48"/>
    <w:rsid w:val="00902B9E"/>
    <w:rsid w:val="00902DF7"/>
    <w:rsid w:val="009043D7"/>
    <w:rsid w:val="009045DD"/>
    <w:rsid w:val="00921992"/>
    <w:rsid w:val="00925798"/>
    <w:rsid w:val="00931AFC"/>
    <w:rsid w:val="00933656"/>
    <w:rsid w:val="00937E53"/>
    <w:rsid w:val="00941A1D"/>
    <w:rsid w:val="00941EA6"/>
    <w:rsid w:val="00947CF4"/>
    <w:rsid w:val="009507EB"/>
    <w:rsid w:val="00954608"/>
    <w:rsid w:val="00954FD0"/>
    <w:rsid w:val="00956282"/>
    <w:rsid w:val="00956F28"/>
    <w:rsid w:val="00960A9A"/>
    <w:rsid w:val="00960F03"/>
    <w:rsid w:val="00970D02"/>
    <w:rsid w:val="00975150"/>
    <w:rsid w:val="009758DB"/>
    <w:rsid w:val="009765B9"/>
    <w:rsid w:val="00977016"/>
    <w:rsid w:val="009820E4"/>
    <w:rsid w:val="0098661F"/>
    <w:rsid w:val="00990431"/>
    <w:rsid w:val="00991F87"/>
    <w:rsid w:val="009972AB"/>
    <w:rsid w:val="009A0625"/>
    <w:rsid w:val="009B5194"/>
    <w:rsid w:val="009B5C73"/>
    <w:rsid w:val="009C6829"/>
    <w:rsid w:val="009D2D0C"/>
    <w:rsid w:val="009D4010"/>
    <w:rsid w:val="009D7B75"/>
    <w:rsid w:val="009E3808"/>
    <w:rsid w:val="009F0FA8"/>
    <w:rsid w:val="009F1E88"/>
    <w:rsid w:val="009F55AB"/>
    <w:rsid w:val="00A00065"/>
    <w:rsid w:val="00A035AC"/>
    <w:rsid w:val="00A042CF"/>
    <w:rsid w:val="00A229E0"/>
    <w:rsid w:val="00A22CC3"/>
    <w:rsid w:val="00A25D46"/>
    <w:rsid w:val="00A356C4"/>
    <w:rsid w:val="00A36E7C"/>
    <w:rsid w:val="00A42A8D"/>
    <w:rsid w:val="00A42F8C"/>
    <w:rsid w:val="00A4445E"/>
    <w:rsid w:val="00A60E7F"/>
    <w:rsid w:val="00A615E8"/>
    <w:rsid w:val="00A64278"/>
    <w:rsid w:val="00A642B8"/>
    <w:rsid w:val="00A65120"/>
    <w:rsid w:val="00A720F3"/>
    <w:rsid w:val="00A74934"/>
    <w:rsid w:val="00A751D1"/>
    <w:rsid w:val="00A80458"/>
    <w:rsid w:val="00A90777"/>
    <w:rsid w:val="00A9257C"/>
    <w:rsid w:val="00A97540"/>
    <w:rsid w:val="00AA3E1B"/>
    <w:rsid w:val="00AA561D"/>
    <w:rsid w:val="00AA6299"/>
    <w:rsid w:val="00AA7769"/>
    <w:rsid w:val="00AB057B"/>
    <w:rsid w:val="00AB0DF1"/>
    <w:rsid w:val="00AB340F"/>
    <w:rsid w:val="00AB3BD4"/>
    <w:rsid w:val="00AB40DD"/>
    <w:rsid w:val="00AB4E6F"/>
    <w:rsid w:val="00AB58C1"/>
    <w:rsid w:val="00AB6DAD"/>
    <w:rsid w:val="00AC010F"/>
    <w:rsid w:val="00AC1FCE"/>
    <w:rsid w:val="00AC2FBC"/>
    <w:rsid w:val="00AC679C"/>
    <w:rsid w:val="00AD0E1F"/>
    <w:rsid w:val="00AD7CA1"/>
    <w:rsid w:val="00AE045F"/>
    <w:rsid w:val="00AE6A87"/>
    <w:rsid w:val="00AF39AC"/>
    <w:rsid w:val="00B04984"/>
    <w:rsid w:val="00B101A6"/>
    <w:rsid w:val="00B12ACA"/>
    <w:rsid w:val="00B14095"/>
    <w:rsid w:val="00B1579D"/>
    <w:rsid w:val="00B17F4B"/>
    <w:rsid w:val="00B21319"/>
    <w:rsid w:val="00B216CE"/>
    <w:rsid w:val="00B23F65"/>
    <w:rsid w:val="00B30EBB"/>
    <w:rsid w:val="00B3310F"/>
    <w:rsid w:val="00B36762"/>
    <w:rsid w:val="00B427F3"/>
    <w:rsid w:val="00B437C7"/>
    <w:rsid w:val="00B513EE"/>
    <w:rsid w:val="00B54CB8"/>
    <w:rsid w:val="00B62665"/>
    <w:rsid w:val="00B64793"/>
    <w:rsid w:val="00B64D61"/>
    <w:rsid w:val="00B676C8"/>
    <w:rsid w:val="00B808B5"/>
    <w:rsid w:val="00B86157"/>
    <w:rsid w:val="00B870DB"/>
    <w:rsid w:val="00B91F26"/>
    <w:rsid w:val="00B940D1"/>
    <w:rsid w:val="00B97ECD"/>
    <w:rsid w:val="00BA3113"/>
    <w:rsid w:val="00BA7590"/>
    <w:rsid w:val="00BB16DC"/>
    <w:rsid w:val="00BB2461"/>
    <w:rsid w:val="00BB515A"/>
    <w:rsid w:val="00BB59F5"/>
    <w:rsid w:val="00BC542F"/>
    <w:rsid w:val="00BC5A6E"/>
    <w:rsid w:val="00BC5B0F"/>
    <w:rsid w:val="00BC5E15"/>
    <w:rsid w:val="00BD3D2B"/>
    <w:rsid w:val="00BE0BBB"/>
    <w:rsid w:val="00BE2F00"/>
    <w:rsid w:val="00BE42E0"/>
    <w:rsid w:val="00BE4925"/>
    <w:rsid w:val="00BE7660"/>
    <w:rsid w:val="00BF43D1"/>
    <w:rsid w:val="00BF57C7"/>
    <w:rsid w:val="00C07410"/>
    <w:rsid w:val="00C10A08"/>
    <w:rsid w:val="00C11F3D"/>
    <w:rsid w:val="00C141E1"/>
    <w:rsid w:val="00C15C5B"/>
    <w:rsid w:val="00C1606E"/>
    <w:rsid w:val="00C23F29"/>
    <w:rsid w:val="00C246D3"/>
    <w:rsid w:val="00C273FA"/>
    <w:rsid w:val="00C279FC"/>
    <w:rsid w:val="00C31F28"/>
    <w:rsid w:val="00C32EE0"/>
    <w:rsid w:val="00C3546E"/>
    <w:rsid w:val="00C35800"/>
    <w:rsid w:val="00C36048"/>
    <w:rsid w:val="00C37F75"/>
    <w:rsid w:val="00C4367F"/>
    <w:rsid w:val="00C45172"/>
    <w:rsid w:val="00C47E0E"/>
    <w:rsid w:val="00C670BB"/>
    <w:rsid w:val="00C7018F"/>
    <w:rsid w:val="00C71554"/>
    <w:rsid w:val="00C7409C"/>
    <w:rsid w:val="00C81226"/>
    <w:rsid w:val="00C90628"/>
    <w:rsid w:val="00C91909"/>
    <w:rsid w:val="00C94272"/>
    <w:rsid w:val="00C97C62"/>
    <w:rsid w:val="00CA1826"/>
    <w:rsid w:val="00CA2932"/>
    <w:rsid w:val="00CA2982"/>
    <w:rsid w:val="00CA4849"/>
    <w:rsid w:val="00CB1410"/>
    <w:rsid w:val="00CB38BF"/>
    <w:rsid w:val="00CB4DE6"/>
    <w:rsid w:val="00CC1DEC"/>
    <w:rsid w:val="00CC33AD"/>
    <w:rsid w:val="00CC386A"/>
    <w:rsid w:val="00CC41DD"/>
    <w:rsid w:val="00CC6834"/>
    <w:rsid w:val="00CC744D"/>
    <w:rsid w:val="00CD3E2A"/>
    <w:rsid w:val="00CE5836"/>
    <w:rsid w:val="00CF2D85"/>
    <w:rsid w:val="00D005A8"/>
    <w:rsid w:val="00D04025"/>
    <w:rsid w:val="00D06E25"/>
    <w:rsid w:val="00D1295A"/>
    <w:rsid w:val="00D14605"/>
    <w:rsid w:val="00D20A9A"/>
    <w:rsid w:val="00D2194F"/>
    <w:rsid w:val="00D22370"/>
    <w:rsid w:val="00D230FF"/>
    <w:rsid w:val="00D31FC3"/>
    <w:rsid w:val="00D35009"/>
    <w:rsid w:val="00D355D5"/>
    <w:rsid w:val="00D52642"/>
    <w:rsid w:val="00D552E4"/>
    <w:rsid w:val="00D6076F"/>
    <w:rsid w:val="00D6232D"/>
    <w:rsid w:val="00D62B0A"/>
    <w:rsid w:val="00D63189"/>
    <w:rsid w:val="00D63D66"/>
    <w:rsid w:val="00D6546E"/>
    <w:rsid w:val="00D6574A"/>
    <w:rsid w:val="00D7000F"/>
    <w:rsid w:val="00D7040F"/>
    <w:rsid w:val="00D717B7"/>
    <w:rsid w:val="00D72F14"/>
    <w:rsid w:val="00D81198"/>
    <w:rsid w:val="00D85576"/>
    <w:rsid w:val="00D8591E"/>
    <w:rsid w:val="00D87DDA"/>
    <w:rsid w:val="00D90AE5"/>
    <w:rsid w:val="00D9752D"/>
    <w:rsid w:val="00DA1335"/>
    <w:rsid w:val="00DA20BC"/>
    <w:rsid w:val="00DA4F32"/>
    <w:rsid w:val="00DA59F1"/>
    <w:rsid w:val="00DA5E02"/>
    <w:rsid w:val="00DB2198"/>
    <w:rsid w:val="00DB3F75"/>
    <w:rsid w:val="00DB76B7"/>
    <w:rsid w:val="00DC22B3"/>
    <w:rsid w:val="00DC5028"/>
    <w:rsid w:val="00DD2046"/>
    <w:rsid w:val="00DD46A3"/>
    <w:rsid w:val="00DD4ADF"/>
    <w:rsid w:val="00DE2AE2"/>
    <w:rsid w:val="00DE51DA"/>
    <w:rsid w:val="00DE676C"/>
    <w:rsid w:val="00DF2010"/>
    <w:rsid w:val="00DF44D5"/>
    <w:rsid w:val="00DF6C22"/>
    <w:rsid w:val="00E003C5"/>
    <w:rsid w:val="00E02F27"/>
    <w:rsid w:val="00E03861"/>
    <w:rsid w:val="00E06980"/>
    <w:rsid w:val="00E1025B"/>
    <w:rsid w:val="00E104ED"/>
    <w:rsid w:val="00E107DF"/>
    <w:rsid w:val="00E15293"/>
    <w:rsid w:val="00E152A3"/>
    <w:rsid w:val="00E15855"/>
    <w:rsid w:val="00E1783D"/>
    <w:rsid w:val="00E30279"/>
    <w:rsid w:val="00E31DAC"/>
    <w:rsid w:val="00E3465F"/>
    <w:rsid w:val="00E37B34"/>
    <w:rsid w:val="00E42168"/>
    <w:rsid w:val="00E4271C"/>
    <w:rsid w:val="00E44330"/>
    <w:rsid w:val="00E45923"/>
    <w:rsid w:val="00E47FC7"/>
    <w:rsid w:val="00E5637D"/>
    <w:rsid w:val="00E5756F"/>
    <w:rsid w:val="00E60D45"/>
    <w:rsid w:val="00E71D0B"/>
    <w:rsid w:val="00E8405B"/>
    <w:rsid w:val="00E87921"/>
    <w:rsid w:val="00E93869"/>
    <w:rsid w:val="00E94815"/>
    <w:rsid w:val="00E975C3"/>
    <w:rsid w:val="00ED15A1"/>
    <w:rsid w:val="00ED1B71"/>
    <w:rsid w:val="00ED3022"/>
    <w:rsid w:val="00ED6553"/>
    <w:rsid w:val="00EE1507"/>
    <w:rsid w:val="00EE1FB7"/>
    <w:rsid w:val="00EE26DD"/>
    <w:rsid w:val="00EE3266"/>
    <w:rsid w:val="00EE3F69"/>
    <w:rsid w:val="00EE610B"/>
    <w:rsid w:val="00EE6233"/>
    <w:rsid w:val="00EE6D14"/>
    <w:rsid w:val="00EF3195"/>
    <w:rsid w:val="00F03513"/>
    <w:rsid w:val="00F041BF"/>
    <w:rsid w:val="00F05C34"/>
    <w:rsid w:val="00F05CF1"/>
    <w:rsid w:val="00F16A5D"/>
    <w:rsid w:val="00F224CB"/>
    <w:rsid w:val="00F2472B"/>
    <w:rsid w:val="00F25AFC"/>
    <w:rsid w:val="00F25F0D"/>
    <w:rsid w:val="00F41D99"/>
    <w:rsid w:val="00F43386"/>
    <w:rsid w:val="00F43F73"/>
    <w:rsid w:val="00F449B9"/>
    <w:rsid w:val="00F44E11"/>
    <w:rsid w:val="00F46738"/>
    <w:rsid w:val="00F60307"/>
    <w:rsid w:val="00F6534A"/>
    <w:rsid w:val="00F66206"/>
    <w:rsid w:val="00F675B5"/>
    <w:rsid w:val="00F70F04"/>
    <w:rsid w:val="00F71EBA"/>
    <w:rsid w:val="00F72A35"/>
    <w:rsid w:val="00F77C6E"/>
    <w:rsid w:val="00F77DBB"/>
    <w:rsid w:val="00F77EB5"/>
    <w:rsid w:val="00F80540"/>
    <w:rsid w:val="00F8364B"/>
    <w:rsid w:val="00F93C1F"/>
    <w:rsid w:val="00F9454E"/>
    <w:rsid w:val="00F96FD3"/>
    <w:rsid w:val="00FA15EA"/>
    <w:rsid w:val="00FA7529"/>
    <w:rsid w:val="00FA7FB9"/>
    <w:rsid w:val="00FB5BEB"/>
    <w:rsid w:val="00FC01D1"/>
    <w:rsid w:val="00FC1901"/>
    <w:rsid w:val="00FC3469"/>
    <w:rsid w:val="00FC43D3"/>
    <w:rsid w:val="00FD02A7"/>
    <w:rsid w:val="00FD4446"/>
    <w:rsid w:val="00FD5BC0"/>
    <w:rsid w:val="00FE2985"/>
    <w:rsid w:val="00FE5CE2"/>
    <w:rsid w:val="00FF3C03"/>
    <w:rsid w:val="00FF4354"/>
    <w:rsid w:val="00FF43D1"/>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C03"/>
  </w:style>
  <w:style w:type="paragraph" w:styleId="1">
    <w:name w:val="heading 1"/>
    <w:basedOn w:val="a"/>
    <w:next w:val="a"/>
    <w:link w:val="10"/>
    <w:uiPriority w:val="9"/>
    <w:qFormat/>
    <w:rsid w:val="00CA2932"/>
    <w:pPr>
      <w:keepNext/>
      <w:jc w:val="center"/>
      <w:outlineLvl w:val="0"/>
    </w:pPr>
    <w:rPr>
      <w:b/>
      <w:sz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A2932"/>
    <w:rPr>
      <w:rFonts w:cs="Times New Roman"/>
      <w:b/>
      <w:sz w:val="20"/>
      <w:szCs w:val="20"/>
    </w:rPr>
  </w:style>
  <w:style w:type="paragraph" w:styleId="a3">
    <w:name w:val="Body Text Indent"/>
    <w:basedOn w:val="a"/>
    <w:link w:val="a4"/>
    <w:uiPriority w:val="99"/>
    <w:rsid w:val="00FF3C03"/>
    <w:pPr>
      <w:ind w:firstLine="567"/>
      <w:jc w:val="both"/>
    </w:pPr>
    <w:rPr>
      <w:sz w:val="24"/>
      <w:szCs w:val="24"/>
    </w:rPr>
  </w:style>
  <w:style w:type="character" w:customStyle="1" w:styleId="a4">
    <w:name w:val="Основной текст с отступом Знак"/>
    <w:basedOn w:val="a0"/>
    <w:link w:val="a3"/>
    <w:uiPriority w:val="99"/>
    <w:semiHidden/>
    <w:locked/>
    <w:rsid w:val="00FF3C03"/>
    <w:rPr>
      <w:rFonts w:cs="Times New Roman"/>
      <w:sz w:val="24"/>
      <w:szCs w:val="24"/>
      <w:lang w:val="ru-RU" w:eastAsia="ru-RU"/>
    </w:rPr>
  </w:style>
  <w:style w:type="paragraph" w:styleId="a5">
    <w:name w:val="header"/>
    <w:basedOn w:val="a"/>
    <w:link w:val="a6"/>
    <w:uiPriority w:val="99"/>
    <w:rsid w:val="00FF3C03"/>
    <w:pPr>
      <w:tabs>
        <w:tab w:val="center" w:pos="4677"/>
        <w:tab w:val="right" w:pos="9355"/>
      </w:tabs>
    </w:pPr>
  </w:style>
  <w:style w:type="character" w:customStyle="1" w:styleId="a6">
    <w:name w:val="Верхний колонтитул Знак"/>
    <w:basedOn w:val="a0"/>
    <w:link w:val="a5"/>
    <w:uiPriority w:val="99"/>
    <w:locked/>
    <w:rsid w:val="00FF3C03"/>
    <w:rPr>
      <w:rFonts w:cs="Times New Roman"/>
      <w:lang w:val="ru-RU" w:eastAsia="ru-RU"/>
    </w:rPr>
  </w:style>
  <w:style w:type="paragraph" w:customStyle="1" w:styleId="ConsPlusNormal">
    <w:name w:val="ConsPlusNormal"/>
    <w:rsid w:val="00FF3C03"/>
    <w:pPr>
      <w:widowControl w:val="0"/>
      <w:ind w:firstLine="720"/>
    </w:pPr>
    <w:rPr>
      <w:rFonts w:ascii="Arial" w:hAnsi="Arial" w:cs="Arial"/>
    </w:rPr>
  </w:style>
  <w:style w:type="table" w:styleId="a7">
    <w:name w:val="Table Grid"/>
    <w:basedOn w:val="a1"/>
    <w:uiPriority w:val="99"/>
    <w:rsid w:val="00DB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43D7"/>
    <w:rPr>
      <w:rFonts w:ascii="Tahoma" w:hAnsi="Tahoma" w:cs="Tahoma"/>
      <w:sz w:val="16"/>
      <w:szCs w:val="16"/>
    </w:rPr>
  </w:style>
  <w:style w:type="character" w:customStyle="1" w:styleId="a9">
    <w:name w:val="Текст выноски Знак"/>
    <w:basedOn w:val="a0"/>
    <w:link w:val="a8"/>
    <w:uiPriority w:val="99"/>
    <w:semiHidden/>
    <w:locked/>
    <w:rsid w:val="009043D7"/>
    <w:rPr>
      <w:rFonts w:ascii="Tahoma" w:hAnsi="Tahoma" w:cs="Tahoma"/>
      <w:sz w:val="16"/>
      <w:szCs w:val="16"/>
    </w:rPr>
  </w:style>
  <w:style w:type="paragraph" w:styleId="aa">
    <w:name w:val="List Paragraph"/>
    <w:basedOn w:val="a"/>
    <w:uiPriority w:val="34"/>
    <w:qFormat/>
    <w:rsid w:val="0052536F"/>
    <w:pPr>
      <w:ind w:left="720"/>
      <w:contextualSpacing/>
    </w:pPr>
    <w:rPr>
      <w:sz w:val="24"/>
      <w:szCs w:val="24"/>
    </w:rPr>
  </w:style>
  <w:style w:type="character" w:styleId="ab">
    <w:name w:val="Emphasis"/>
    <w:basedOn w:val="a0"/>
    <w:uiPriority w:val="20"/>
    <w:qFormat/>
    <w:rsid w:val="00CA2932"/>
    <w:rPr>
      <w:rFonts w:cs="Times New Roman"/>
      <w:i/>
      <w:iCs/>
    </w:rPr>
  </w:style>
  <w:style w:type="paragraph" w:styleId="ac">
    <w:name w:val="No Spacing"/>
    <w:uiPriority w:val="1"/>
    <w:qFormat/>
    <w:rsid w:val="001E6E18"/>
  </w:style>
  <w:style w:type="paragraph" w:styleId="ad">
    <w:name w:val="footer"/>
    <w:basedOn w:val="a"/>
    <w:link w:val="ae"/>
    <w:uiPriority w:val="99"/>
    <w:unhideWhenUsed/>
    <w:rsid w:val="008761AE"/>
    <w:pPr>
      <w:tabs>
        <w:tab w:val="center" w:pos="4677"/>
        <w:tab w:val="right" w:pos="9355"/>
      </w:tabs>
    </w:pPr>
  </w:style>
  <w:style w:type="character" w:customStyle="1" w:styleId="ae">
    <w:name w:val="Нижний колонтитул Знак"/>
    <w:basedOn w:val="a0"/>
    <w:link w:val="ad"/>
    <w:uiPriority w:val="99"/>
    <w:locked/>
    <w:rsid w:val="008761AE"/>
    <w:rPr>
      <w:rFonts w:cs="Times New Roman"/>
      <w:sz w:val="20"/>
      <w:szCs w:val="20"/>
    </w:rPr>
  </w:style>
  <w:style w:type="paragraph" w:styleId="af">
    <w:name w:val="Title"/>
    <w:basedOn w:val="a"/>
    <w:link w:val="af0"/>
    <w:uiPriority w:val="99"/>
    <w:qFormat/>
    <w:rsid w:val="006E1ECA"/>
    <w:pPr>
      <w:jc w:val="center"/>
    </w:pPr>
    <w:rPr>
      <w:b/>
      <w:bCs/>
      <w:sz w:val="26"/>
      <w:szCs w:val="24"/>
    </w:rPr>
  </w:style>
  <w:style w:type="character" w:customStyle="1" w:styleId="af0">
    <w:name w:val="Название Знак"/>
    <w:basedOn w:val="a0"/>
    <w:link w:val="af"/>
    <w:uiPriority w:val="99"/>
    <w:locked/>
    <w:rsid w:val="006E1ECA"/>
    <w:rPr>
      <w:rFonts w:cs="Times New Roman"/>
      <w:b/>
      <w:bCs/>
      <w:sz w:val="24"/>
      <w:szCs w:val="24"/>
    </w:rPr>
  </w:style>
  <w:style w:type="paragraph" w:customStyle="1" w:styleId="3">
    <w:name w:val="Без интервала3"/>
    <w:rsid w:val="006E1ECA"/>
    <w:rPr>
      <w:rFonts w:ascii="Calibri" w:hAnsi="Calibri"/>
      <w:sz w:val="22"/>
      <w:szCs w:val="22"/>
      <w:lang w:eastAsia="en-US"/>
    </w:rPr>
  </w:style>
  <w:style w:type="paragraph" w:customStyle="1" w:styleId="4">
    <w:name w:val="Без интервала4"/>
    <w:rsid w:val="006E1ECA"/>
    <w:rPr>
      <w:rFonts w:ascii="Calibri" w:hAnsi="Calibri"/>
      <w:sz w:val="22"/>
      <w:szCs w:val="22"/>
      <w:lang w:eastAsia="en-US"/>
    </w:rPr>
  </w:style>
  <w:style w:type="paragraph" w:customStyle="1" w:styleId="ConsPlusCell">
    <w:name w:val="ConsPlusCell"/>
    <w:rsid w:val="00354A27"/>
    <w:pPr>
      <w:widowControl w:val="0"/>
      <w:autoSpaceDE w:val="0"/>
      <w:autoSpaceDN w:val="0"/>
      <w:adjustRightInd w:val="0"/>
    </w:pPr>
    <w:rPr>
      <w:sz w:val="28"/>
      <w:szCs w:val="28"/>
    </w:rPr>
  </w:style>
  <w:style w:type="character" w:styleId="af1">
    <w:name w:val="Hyperlink"/>
    <w:basedOn w:val="a0"/>
    <w:uiPriority w:val="99"/>
    <w:unhideWhenUsed/>
    <w:rsid w:val="00ED15A1"/>
    <w:rPr>
      <w:rFonts w:cs="Times New Roman"/>
      <w:color w:val="0000FF" w:themeColor="hyperlink"/>
      <w:u w:val="single"/>
    </w:rPr>
  </w:style>
  <w:style w:type="character" w:customStyle="1" w:styleId="af2">
    <w:name w:val="Цветовое выделение"/>
    <w:uiPriority w:val="99"/>
    <w:rsid w:val="00BF43D1"/>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C03"/>
  </w:style>
  <w:style w:type="paragraph" w:styleId="1">
    <w:name w:val="heading 1"/>
    <w:basedOn w:val="a"/>
    <w:next w:val="a"/>
    <w:link w:val="10"/>
    <w:uiPriority w:val="9"/>
    <w:qFormat/>
    <w:rsid w:val="00CA2932"/>
    <w:pPr>
      <w:keepNext/>
      <w:jc w:val="center"/>
      <w:outlineLvl w:val="0"/>
    </w:pPr>
    <w:rPr>
      <w:b/>
      <w:sz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A2932"/>
    <w:rPr>
      <w:rFonts w:cs="Times New Roman"/>
      <w:b/>
      <w:sz w:val="20"/>
      <w:szCs w:val="20"/>
    </w:rPr>
  </w:style>
  <w:style w:type="paragraph" w:styleId="a3">
    <w:name w:val="Body Text Indent"/>
    <w:basedOn w:val="a"/>
    <w:link w:val="a4"/>
    <w:uiPriority w:val="99"/>
    <w:rsid w:val="00FF3C03"/>
    <w:pPr>
      <w:ind w:firstLine="567"/>
      <w:jc w:val="both"/>
    </w:pPr>
    <w:rPr>
      <w:sz w:val="24"/>
      <w:szCs w:val="24"/>
    </w:rPr>
  </w:style>
  <w:style w:type="character" w:customStyle="1" w:styleId="a4">
    <w:name w:val="Основной текст с отступом Знак"/>
    <w:basedOn w:val="a0"/>
    <w:link w:val="a3"/>
    <w:uiPriority w:val="99"/>
    <w:semiHidden/>
    <w:locked/>
    <w:rsid w:val="00FF3C03"/>
    <w:rPr>
      <w:rFonts w:cs="Times New Roman"/>
      <w:sz w:val="24"/>
      <w:szCs w:val="24"/>
      <w:lang w:val="ru-RU" w:eastAsia="ru-RU"/>
    </w:rPr>
  </w:style>
  <w:style w:type="paragraph" w:styleId="a5">
    <w:name w:val="header"/>
    <w:basedOn w:val="a"/>
    <w:link w:val="a6"/>
    <w:uiPriority w:val="99"/>
    <w:rsid w:val="00FF3C03"/>
    <w:pPr>
      <w:tabs>
        <w:tab w:val="center" w:pos="4677"/>
        <w:tab w:val="right" w:pos="9355"/>
      </w:tabs>
    </w:pPr>
  </w:style>
  <w:style w:type="character" w:customStyle="1" w:styleId="a6">
    <w:name w:val="Верхний колонтитул Знак"/>
    <w:basedOn w:val="a0"/>
    <w:link w:val="a5"/>
    <w:uiPriority w:val="99"/>
    <w:locked/>
    <w:rsid w:val="00FF3C03"/>
    <w:rPr>
      <w:rFonts w:cs="Times New Roman"/>
      <w:lang w:val="ru-RU" w:eastAsia="ru-RU"/>
    </w:rPr>
  </w:style>
  <w:style w:type="paragraph" w:customStyle="1" w:styleId="ConsPlusNormal">
    <w:name w:val="ConsPlusNormal"/>
    <w:rsid w:val="00FF3C03"/>
    <w:pPr>
      <w:widowControl w:val="0"/>
      <w:ind w:firstLine="720"/>
    </w:pPr>
    <w:rPr>
      <w:rFonts w:ascii="Arial" w:hAnsi="Arial" w:cs="Arial"/>
    </w:rPr>
  </w:style>
  <w:style w:type="table" w:styleId="a7">
    <w:name w:val="Table Grid"/>
    <w:basedOn w:val="a1"/>
    <w:uiPriority w:val="99"/>
    <w:rsid w:val="00DB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43D7"/>
    <w:rPr>
      <w:rFonts w:ascii="Tahoma" w:hAnsi="Tahoma" w:cs="Tahoma"/>
      <w:sz w:val="16"/>
      <w:szCs w:val="16"/>
    </w:rPr>
  </w:style>
  <w:style w:type="character" w:customStyle="1" w:styleId="a9">
    <w:name w:val="Текст выноски Знак"/>
    <w:basedOn w:val="a0"/>
    <w:link w:val="a8"/>
    <w:uiPriority w:val="99"/>
    <w:semiHidden/>
    <w:locked/>
    <w:rsid w:val="009043D7"/>
    <w:rPr>
      <w:rFonts w:ascii="Tahoma" w:hAnsi="Tahoma" w:cs="Tahoma"/>
      <w:sz w:val="16"/>
      <w:szCs w:val="16"/>
    </w:rPr>
  </w:style>
  <w:style w:type="paragraph" w:styleId="aa">
    <w:name w:val="List Paragraph"/>
    <w:basedOn w:val="a"/>
    <w:uiPriority w:val="34"/>
    <w:qFormat/>
    <w:rsid w:val="0052536F"/>
    <w:pPr>
      <w:ind w:left="720"/>
      <w:contextualSpacing/>
    </w:pPr>
    <w:rPr>
      <w:sz w:val="24"/>
      <w:szCs w:val="24"/>
    </w:rPr>
  </w:style>
  <w:style w:type="character" w:styleId="ab">
    <w:name w:val="Emphasis"/>
    <w:basedOn w:val="a0"/>
    <w:uiPriority w:val="20"/>
    <w:qFormat/>
    <w:rsid w:val="00CA2932"/>
    <w:rPr>
      <w:rFonts w:cs="Times New Roman"/>
      <w:i/>
      <w:iCs/>
    </w:rPr>
  </w:style>
  <w:style w:type="paragraph" w:styleId="ac">
    <w:name w:val="No Spacing"/>
    <w:uiPriority w:val="1"/>
    <w:qFormat/>
    <w:rsid w:val="001E6E18"/>
  </w:style>
  <w:style w:type="paragraph" w:styleId="ad">
    <w:name w:val="footer"/>
    <w:basedOn w:val="a"/>
    <w:link w:val="ae"/>
    <w:uiPriority w:val="99"/>
    <w:unhideWhenUsed/>
    <w:rsid w:val="008761AE"/>
    <w:pPr>
      <w:tabs>
        <w:tab w:val="center" w:pos="4677"/>
        <w:tab w:val="right" w:pos="9355"/>
      </w:tabs>
    </w:pPr>
  </w:style>
  <w:style w:type="character" w:customStyle="1" w:styleId="ae">
    <w:name w:val="Нижний колонтитул Знак"/>
    <w:basedOn w:val="a0"/>
    <w:link w:val="ad"/>
    <w:uiPriority w:val="99"/>
    <w:locked/>
    <w:rsid w:val="008761AE"/>
    <w:rPr>
      <w:rFonts w:cs="Times New Roman"/>
      <w:sz w:val="20"/>
      <w:szCs w:val="20"/>
    </w:rPr>
  </w:style>
  <w:style w:type="paragraph" w:styleId="af">
    <w:name w:val="Title"/>
    <w:basedOn w:val="a"/>
    <w:link w:val="af0"/>
    <w:uiPriority w:val="99"/>
    <w:qFormat/>
    <w:rsid w:val="006E1ECA"/>
    <w:pPr>
      <w:jc w:val="center"/>
    </w:pPr>
    <w:rPr>
      <w:b/>
      <w:bCs/>
      <w:sz w:val="26"/>
      <w:szCs w:val="24"/>
    </w:rPr>
  </w:style>
  <w:style w:type="character" w:customStyle="1" w:styleId="af0">
    <w:name w:val="Название Знак"/>
    <w:basedOn w:val="a0"/>
    <w:link w:val="af"/>
    <w:uiPriority w:val="99"/>
    <w:locked/>
    <w:rsid w:val="006E1ECA"/>
    <w:rPr>
      <w:rFonts w:cs="Times New Roman"/>
      <w:b/>
      <w:bCs/>
      <w:sz w:val="24"/>
      <w:szCs w:val="24"/>
    </w:rPr>
  </w:style>
  <w:style w:type="paragraph" w:customStyle="1" w:styleId="3">
    <w:name w:val="Без интервала3"/>
    <w:rsid w:val="006E1ECA"/>
    <w:rPr>
      <w:rFonts w:ascii="Calibri" w:hAnsi="Calibri"/>
      <w:sz w:val="22"/>
      <w:szCs w:val="22"/>
      <w:lang w:eastAsia="en-US"/>
    </w:rPr>
  </w:style>
  <w:style w:type="paragraph" w:customStyle="1" w:styleId="4">
    <w:name w:val="Без интервала4"/>
    <w:rsid w:val="006E1ECA"/>
    <w:rPr>
      <w:rFonts w:ascii="Calibri" w:hAnsi="Calibri"/>
      <w:sz w:val="22"/>
      <w:szCs w:val="22"/>
      <w:lang w:eastAsia="en-US"/>
    </w:rPr>
  </w:style>
  <w:style w:type="paragraph" w:customStyle="1" w:styleId="ConsPlusCell">
    <w:name w:val="ConsPlusCell"/>
    <w:rsid w:val="00354A27"/>
    <w:pPr>
      <w:widowControl w:val="0"/>
      <w:autoSpaceDE w:val="0"/>
      <w:autoSpaceDN w:val="0"/>
      <w:adjustRightInd w:val="0"/>
    </w:pPr>
    <w:rPr>
      <w:sz w:val="28"/>
      <w:szCs w:val="28"/>
    </w:rPr>
  </w:style>
  <w:style w:type="character" w:styleId="af1">
    <w:name w:val="Hyperlink"/>
    <w:basedOn w:val="a0"/>
    <w:uiPriority w:val="99"/>
    <w:unhideWhenUsed/>
    <w:rsid w:val="00ED15A1"/>
    <w:rPr>
      <w:rFonts w:cs="Times New Roman"/>
      <w:color w:val="0000FF" w:themeColor="hyperlink"/>
      <w:u w:val="single"/>
    </w:rPr>
  </w:style>
  <w:style w:type="character" w:customStyle="1" w:styleId="af2">
    <w:name w:val="Цветовое выделение"/>
    <w:uiPriority w:val="99"/>
    <w:rsid w:val="00BF43D1"/>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30026">
      <w:marLeft w:val="0"/>
      <w:marRight w:val="0"/>
      <w:marTop w:val="0"/>
      <w:marBottom w:val="0"/>
      <w:divBdr>
        <w:top w:val="none" w:sz="0" w:space="0" w:color="auto"/>
        <w:left w:val="none" w:sz="0" w:space="0" w:color="auto"/>
        <w:bottom w:val="none" w:sz="0" w:space="0" w:color="auto"/>
        <w:right w:val="none" w:sz="0" w:space="0" w:color="auto"/>
      </w:divBdr>
    </w:div>
    <w:div w:id="1227230027">
      <w:marLeft w:val="0"/>
      <w:marRight w:val="0"/>
      <w:marTop w:val="0"/>
      <w:marBottom w:val="0"/>
      <w:divBdr>
        <w:top w:val="none" w:sz="0" w:space="0" w:color="auto"/>
        <w:left w:val="none" w:sz="0" w:space="0" w:color="auto"/>
        <w:bottom w:val="none" w:sz="0" w:space="0" w:color="auto"/>
        <w:right w:val="none" w:sz="0" w:space="0" w:color="auto"/>
      </w:divBdr>
    </w:div>
    <w:div w:id="1227230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94EF6680A6B35C8DC8BAD7EACBDD05D22B0944E05C6A6C67FFFD9FC49483437D2DE9FF635BB65462532111BC6F34127D5EB4E3D16eBNCF" TargetMode="External"/><Relationship Id="rId4" Type="http://schemas.microsoft.com/office/2007/relationships/stylesWithEffects" Target="stylesWithEffects.xml"/><Relationship Id="rId9" Type="http://schemas.openxmlformats.org/officeDocument/2006/relationships/hyperlink" Target="http://www.susumanskiy-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3824-63AE-4CBA-A3D6-432E00C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от Microsoft</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Marina</cp:lastModifiedBy>
  <cp:revision>2</cp:revision>
  <cp:lastPrinted>2023-06-19T07:52:00Z</cp:lastPrinted>
  <dcterms:created xsi:type="dcterms:W3CDTF">2024-05-21T04:55:00Z</dcterms:created>
  <dcterms:modified xsi:type="dcterms:W3CDTF">2024-05-21T04:55:00Z</dcterms:modified>
</cp:coreProperties>
</file>