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AA" w:rsidRDefault="002778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1D90">
        <w:rPr>
          <w:rFonts w:ascii="Times New Roman" w:hAnsi="Times New Roman" w:cs="Times New Roman"/>
          <w:sz w:val="24"/>
          <w:szCs w:val="24"/>
        </w:rPr>
        <w:t>Приложение</w:t>
      </w:r>
      <w:r w:rsidR="0055023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55023B" w:rsidRDefault="005502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Сусуманского </w:t>
      </w:r>
    </w:p>
    <w:p w:rsidR="0055023B" w:rsidRDefault="009826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 от 10.02.</w:t>
      </w:r>
      <w:r w:rsidR="0055023B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г.  № 51</w:t>
      </w:r>
      <w:bookmarkStart w:id="0" w:name="_GoBack"/>
      <w:bookmarkEnd w:id="0"/>
    </w:p>
    <w:p w:rsidR="0055023B" w:rsidRDefault="005502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мерах, направленных на достижение индикаторов</w:t>
      </w:r>
    </w:p>
    <w:p w:rsidR="0055023B" w:rsidRDefault="005502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формирования индекса качества городской среды</w:t>
      </w:r>
    </w:p>
    <w:p w:rsidR="0055023B" w:rsidRDefault="005502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Сусуман муниципального образования </w:t>
      </w:r>
    </w:p>
    <w:p w:rsidR="0055023B" w:rsidRPr="00411D90" w:rsidRDefault="005502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«Сусуманский городской округ»</w:t>
      </w:r>
    </w:p>
    <w:p w:rsidR="002778AA" w:rsidRPr="00411D90" w:rsidRDefault="00277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78AA" w:rsidRPr="00411D90" w:rsidRDefault="002778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411D90">
        <w:rPr>
          <w:rFonts w:ascii="Times New Roman" w:hAnsi="Times New Roman" w:cs="Times New Roman"/>
          <w:sz w:val="24"/>
          <w:szCs w:val="24"/>
        </w:rPr>
        <w:t>ПЛАН</w:t>
      </w:r>
      <w:r w:rsidR="0055023B">
        <w:rPr>
          <w:rFonts w:ascii="Times New Roman" w:hAnsi="Times New Roman" w:cs="Times New Roman"/>
          <w:sz w:val="24"/>
          <w:szCs w:val="24"/>
        </w:rPr>
        <w:t xml:space="preserve">  </w:t>
      </w:r>
      <w:r w:rsidRPr="00411D90">
        <w:rPr>
          <w:rFonts w:ascii="Times New Roman" w:hAnsi="Times New Roman" w:cs="Times New Roman"/>
          <w:sz w:val="24"/>
          <w:szCs w:val="24"/>
        </w:rPr>
        <w:t>МЕРОПРИЯТИЙ ПО УВЕЛИЧЕНИЮ ЗНАЧЕНИЙ ИНДИКАТОРОВ</w:t>
      </w:r>
    </w:p>
    <w:p w:rsidR="002778AA" w:rsidRPr="00411D90" w:rsidRDefault="002778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1D90">
        <w:rPr>
          <w:rFonts w:ascii="Times New Roman" w:hAnsi="Times New Roman" w:cs="Times New Roman"/>
          <w:sz w:val="24"/>
          <w:szCs w:val="24"/>
        </w:rPr>
        <w:t>ДЛЯ ФОРМИРОВАНИЯ ИНДЕКСА КАЧЕСТВА ГОРОДСКОЙ СРЕДЫ</w:t>
      </w:r>
    </w:p>
    <w:p w:rsidR="0055023B" w:rsidRDefault="002778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1D90">
        <w:rPr>
          <w:rFonts w:ascii="Times New Roman" w:hAnsi="Times New Roman" w:cs="Times New Roman"/>
          <w:sz w:val="24"/>
          <w:szCs w:val="24"/>
        </w:rPr>
        <w:t>В ГОРОД</w:t>
      </w:r>
      <w:r w:rsidR="00790DB5">
        <w:rPr>
          <w:rFonts w:ascii="Times New Roman" w:hAnsi="Times New Roman" w:cs="Times New Roman"/>
          <w:sz w:val="24"/>
          <w:szCs w:val="24"/>
        </w:rPr>
        <w:t>Е</w:t>
      </w:r>
      <w:r w:rsidRPr="00411D90">
        <w:rPr>
          <w:rFonts w:ascii="Times New Roman" w:hAnsi="Times New Roman" w:cs="Times New Roman"/>
          <w:sz w:val="24"/>
          <w:szCs w:val="24"/>
        </w:rPr>
        <w:t xml:space="preserve"> СУСУМАН</w:t>
      </w:r>
      <w:r w:rsidR="005502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«СУСУМАНСКИЙ ГОРОДСКОЙ ОКРУГ»</w:t>
      </w:r>
    </w:p>
    <w:p w:rsidR="002778AA" w:rsidRDefault="00411D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8AA" w:rsidRPr="00411D90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411D90" w:rsidRDefault="00411D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7"/>
        <w:gridCol w:w="2267"/>
        <w:gridCol w:w="2267"/>
        <w:gridCol w:w="2267"/>
        <w:gridCol w:w="2267"/>
        <w:gridCol w:w="2267"/>
      </w:tblGrid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увеличение значения индикатора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 (2020-2024 гг.)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за анализ, мониторинг, расчет и достижение значений индикаторов</w:t>
            </w:r>
          </w:p>
        </w:tc>
        <w:tc>
          <w:tcPr>
            <w:tcW w:w="2267" w:type="dxa"/>
          </w:tcPr>
          <w:p w:rsidR="0055023B" w:rsidRPr="00411D90" w:rsidRDefault="0055023B" w:rsidP="00D0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="00D0296D">
              <w:rPr>
                <w:rFonts w:ascii="Times New Roman" w:hAnsi="Times New Roman" w:cs="Times New Roman"/>
                <w:sz w:val="24"/>
                <w:szCs w:val="24"/>
              </w:rPr>
              <w:t xml:space="preserve">е показателя по мероприятиям </w:t>
            </w:r>
          </w:p>
        </w:tc>
        <w:tc>
          <w:tcPr>
            <w:tcW w:w="2267" w:type="dxa"/>
          </w:tcPr>
          <w:p w:rsidR="0055023B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индикатора </w:t>
            </w:r>
          </w:p>
          <w:p w:rsidR="0055023B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55023B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023B" w:rsidRPr="00411D90" w:rsidTr="0055023B">
        <w:tc>
          <w:tcPr>
            <w:tcW w:w="14282" w:type="dxa"/>
            <w:gridSpan w:val="7"/>
          </w:tcPr>
          <w:p w:rsidR="0055023B" w:rsidRPr="00411D90" w:rsidRDefault="0055023B" w:rsidP="005502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Жилье и прилегающее пространство</w:t>
            </w: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площади многоквартирных домов, признанных аварийными, в общей площади многоквартирных домов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обследование жилищного фонда и выявление ветхого и аварийного жилья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новая застройка по Стандарту комплексного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территорий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11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реновация ветхого и аварийного жилого фонда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расселение жителей домов, признанных аварийными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площади жилых помещений, оборудованных одновременно водопроводом, водоотведением (канализацией), отоплением, горячим водоснабжением, газом или иными напольными электрическими плитами, в общей площади жилых помещений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новая застройка по Стандарту комплексного развития территорий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реновация ветхого и аварийного жилого фонда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строительство или расширение инженерных сетей (теплоснабжения, водоотведения)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Доля твердых коммунальных отходов,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обработку, в общем объеме образованных и вывезенных твердых коммунальных отходов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устранение несанкционированных свалок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оптимизация сети мест накопления твердых коммунальных отходов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приведение мест размещения отходов производства и потребления в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экологическими и техническими требованиями, создание мусороперерабатывающего завода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 31.12.2024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информирование по вопросам обращения с отходами, в том числе с помощью онлайн-сервисов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 срок до 31.12.2021, далее постоянно 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отработка с промышленными предприятиями, расположенными на территории Магаданской области вопроса об организации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переработки отходов производства и потребления (картона; автомобильных шин; орг. техники, батареек и т.п.)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 до 31.12.2021, далее постоянно 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Разнообразие жилой застройки (безразмерный коэффициент)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внесение полных и качественных данных об объектах жилой застройки в базы информационных порталов "Реформа ЖКХ" и "ГИС ЖКХ"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 срок до 31.12.2021, далее постоянно по мере необходимости</w:t>
            </w:r>
          </w:p>
        </w:tc>
        <w:tc>
          <w:tcPr>
            <w:tcW w:w="2267" w:type="dxa"/>
            <w:vMerge w:val="restart"/>
          </w:tcPr>
          <w:p w:rsidR="0055023B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новая застройка по Стандарту комплексного развития территорий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дизайн-код архитектурно-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градостроительных решений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планировочной структуры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объемно-пространственного регламента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Разнообразие услуг в жилой зоне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новая застройка по Стандарту комплексного развития территорий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 w:val="restart"/>
          </w:tcPr>
          <w:p w:rsidR="0055023B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внедрение объемно-пространственного регламента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при отсутствии социально-экономических предпосылок для повышения уровня функционального разнообразия территории на момент разработки проекта следует устанавливать долю помещений, где при возникновении соответствующих условий могут быть размещены объекты торговли и услуг, культуры и досуга,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офисы, малые производства и пр.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в общем количестве многоквартирных домов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проекты межевания территорий жилой застройки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3B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3B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3B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постановка на кадастровый учет многоквартирных домов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14282" w:type="dxa"/>
            <w:gridSpan w:val="7"/>
          </w:tcPr>
          <w:p w:rsidR="0055023B" w:rsidRPr="00411D90" w:rsidRDefault="0055023B" w:rsidP="005502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погибших в дорожно-транспортных происшествиях (процентов)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организация дорожного движения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погибших в дорожно-транспортных происшествиях (процентов)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пешеходов, погибших в дорожно-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происшествиях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повышение безопасности перекрестков с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расширения тротуаров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ограничение скорости движения автомобилей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размещение искусственных неровностей на проезжей части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заключить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энергосервисный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по освещению улиц с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энергоснабжающей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 срок до 31.12.2021, далее постоянно 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выделение основного пешеходного маршрута по территории района и обеспечение на всей его протяженности максимального комфорта перемещений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общей протяженности улиц, обеспеченных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ливневой канализацией (подземными водостоками), в общей протяженности улиц, проездов, набережных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создание или расширение системы ливневой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Загруженность дорог (безразмерный коэффициент)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комплексное благоустройство улично-дорожной сети города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корректировка существующих и внедрение новых маршрутов общественного транспорта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обновление парка общественного транспорта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повышение комфорта ожидания общественного транспорта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цифровых сервисов отслеживания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оптимизация дорожной разметки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обновление городского освещения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разработка и внедрение системы городской навигации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 31.12.2024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Количество улиц с развитой сферой услуг (единиц)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комплексное благоустройство улиц города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поисково-информационные картографические системы (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-карты,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-карты и т.д.)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 срок до 31.12.2021, далее постоянно 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Индекс пешеходной доступности (безразмерный коэффициент)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новых территорий с учетом принципов компактности, приведенных в Стандарте комплексного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территорий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внедрение объемно-пространственного регламента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адаптация помещений первых этажей существующей застройки для размещения объектов общественно-деловой инфраструктуры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поддержка непрерывных визуальных связей между ключевыми общественными пространствами и объектами социальной и коммерческой инфраструктуры, расположенными вдоль улицы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пешеходного маршрута по территории района и обеспечение на всей его протяженности максимального комфорт перемещений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аршрут призван обеспечивать связи между основными объектами социального, торгово-бытового, культурно-досугового и спортивного назначения по кратчайшим траекториям. это позволит снизить затраты на эксплуатацию пешеходной инфраструктуры и одновременно повысить качество ее содержания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поисково-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картографические системы (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-карты,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-карты и т.д.)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 до 31.12.2021, далее постоянно 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Уровень доступности городской среды для инвалидов и иных маломобильных групп населения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инвалидов и иных маломобильных групп населения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социальным вопросам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доступных объектов городской инфраструктуры в общем количестве объектов городской инфраструктуры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доступа к общественным зданиям, объектам социального, культурного и торгово-бытового обслуживания, включая наличие пандусов, тактильной плитки и других элементов благоустройства, рассчитанных на МГН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социальным вопросам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Доля доступного общественного транспорта в общем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единиц общественного транспорта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повышение доступности общественного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увеличение числа общественного транспорта, доступного для безопасного передвижения инвалидов и иных маломобильных групп населения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доступных общественных территорий в общем количестве общественных территорий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обеспечение пространств и создание объектов для специальных групп пользователей, прежде всего детей, молодых мам, пожилых людей, инвалидов, а также для детей, пешеходов с поклажей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Доля пешеходных переходов, доступных и безопасных для инвалидов и иных маломобильных групп населения, в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количестве пешеходных переходов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создание пешеходных переходов, доступных и безопасных для инвалидов и иных маломобильных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населении условий для передвижения лиц с ограниченными возможностями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14282" w:type="dxa"/>
            <w:gridSpan w:val="7"/>
          </w:tcPr>
          <w:p w:rsidR="0055023B" w:rsidRPr="00411D90" w:rsidRDefault="0055023B" w:rsidP="005502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Озелененные пространства</w:t>
            </w: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озелененных территорий общего пользования в общей площади зеленых насаждений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создание новых парков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создание скверов в жилой застройке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формирование озелененных территорий общего пользования на базе существующих зеленых насаждений в пределах городской черты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визуальной проницаемости пространств за счет формования кроны деревьев, а также демонтажа и замены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прозрачными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ограждающих конструкций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Уровень озеленения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благоустройство существующих озелененных территорий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создание новых парков и скверов в жилой застройке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плотности зеленых насаждений с подбором видового состава, обеспечивающего эффективное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пылепоглощение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рациональный выбор озеленения с учетом особенностей климата и эксплуатации объектов инфраструктуры отдыха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Состояние зеленых насаждений (безразмерный коэффициент)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плотности зеленых насаждений с подбором видового состава,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обеспечивающего эффективное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пылепоглощение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рациональный выбор озеленения с учетом особенностей климата и эксплуатации объектов инфраструктуры отдыха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установка систем механической и биологической очистки при сбросе поверхностных стоков в водотоки и водоемы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организация и поддержание естественных экосистем для обеспечения способности водотоков и водоемов к самоочищению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Привлекательность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озелененных территорий (единиц на кв. км)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разнообразного функционального наполнения территорий, удовлетворяющего потребности различных групп пользователей учитывающего многофункциональность окружающей застройки. Обустройство разнообразных рекреационных зон (зон тихого отдыха, зон для занятий спортом, смотровых площадок и пр.)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сохранение исторических элементов благоустройства, способствующих узнаваемости места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акцентирование входов и входных зон за счет обустройства архитектурно-художественной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подсветки, установки навигационных элементов, малых архитектурных форм и объектов паблик-арта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поисково-информационные картографические системы (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-карты,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-карты, социальные сети и т.д.)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 срок до 31.12.2021, далее постоянно 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Разнообразие услуг на озелененных территориях (единиц на кв. км)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разнообразного функционального наполнения территорий, удовлетворяющего потребности различных групп пользователей и учитывающего многофункциональность окружающей застройки (зоны отдыха для местных жителей, выносные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террасы уличных кафе и пр.)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упорядочение размещения элементов благоустройства, включая вывески и наружную рекламу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акцентирование входов и входных зон за счет обустройства архитектурно-художественной подсветки, установки навигационных элементов, малых архитектурных форм и объектов паблик-арта мобильности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поисково-информационные картографические системы (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-карты,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-карты и т.д.)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 срок до 31.12.2021, далее постоянно 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населения, имеющего доступ к озелененным территориям общего пользования (городские леса, парки, сады и др.), в общей численности населения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повышение связанности озелененных территорий с противоположными сторонами опоясывающих их улиц за счет обустройства пешеходных переходов и элементов городской навигации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упорядочение размещения элементов благоустройства, включая вывески и наружную рекламу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акцентирование входов и входных зон за счет обустройства архитектурно-художественной подсветки, установки навигационных элементов, малых архитектурных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объектов паблик-арта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поисково-информационные картографические системы (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-карты,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-карты и т.д.)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 срок до 31.12.2021, далее постоянно 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14282" w:type="dxa"/>
            <w:gridSpan w:val="7"/>
          </w:tcPr>
          <w:p w:rsidR="0055023B" w:rsidRPr="00411D90" w:rsidRDefault="0055023B" w:rsidP="005502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инфраструктура и прилегающие пространства</w:t>
            </w: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освещенных частей улиц, проездов, набережных на конец года в общей протяженности улиц, проездов, набережных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установка светильников для освещения пешеходных зон и проезжей части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элементов, изготовленных из прочных и долговечных материалов, способных выдержать стандартную механическую нагрузку и обладающих антикоррозионными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антивандальными свойствами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выбор цветовой температуры источников света в зависимости от регионального контекста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установка ландшафтного и художественно-архитектурного освещения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Разнообразие услуг в общественно-деловых районах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адаптация помещений первых этажей существующей застройки для размещения объектов общественно-деловой инфраструктуры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поисково-информационные картографические системы (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карты,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-карты и т.д.)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 до 31.12.2021, далее постоянно 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площади города, убираемая механизированным способом, в общей площади города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оптимизация маршрутов уборочной техники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обновление парка уборочной техники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объектов культурного наследия (единиц на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выявление новых объектов культурного наследия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УМКиС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присвоение статуса и внесение выявленных объектов культурного наследия в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общественно-деловых районов города (единиц на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ревитализация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зон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адаптация помещений первых этажей существующей застройки для размещения объектов общественно-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деловой инфраструктуры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разработка и внедрение дизайн-кода и регламента размещения рекламных конструкций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поисково-информационные картографические системы (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-карты,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-карты и т.д.)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 срок до 31.12.2021, далее постоянно 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Уровень внешнего оформления городского пространства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при выдаче разрешений на новое строительство ориентирование застройщиков на соблюдение Концепции цветового решения застройки улиц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24.1.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правового акта, регламентирующего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вывесок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24.2.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зданий, в отношении которых осуществлен ремонт фасадов, в общем количестве зданий, требующих ремонта фасада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ремонт фасадов зданий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24.3.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объектов, оснащенных архитектурной подсветкой, в общем количестве объектов, включенных в выборку архитектурной подсветки города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разработка и внедрение дизайн-кода и регламента размещения рекламных конструкций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мероприятий в рамках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мастер-плана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внесение полных и качественных данных в базы информационных порталов "Реформа ЖКХ" и "ГИС ЖКХ"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 срок до 31.12.2021, далее постоянно 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14282" w:type="dxa"/>
            <w:gridSpan w:val="7"/>
          </w:tcPr>
          <w:p w:rsidR="0055023B" w:rsidRPr="00411D90" w:rsidRDefault="0055023B" w:rsidP="005502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Социально-досуговая инфраструктура и прилегающие пространства</w:t>
            </w: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передвижения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вблизи учреждений здравоохранения, образования, культуры и спорта (единиц на кв. км)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размещение пешеходных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переходов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создание единой навигационной и информационной инфраструктуры на территории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перемещения МГН: обустройство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травмобезопасных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пандусов, применение тактильных элементов мощения и прочее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поисково-информационные картографические системы (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-карты,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-карты и т.д.)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 срок до 31.12.2021 далее постоянно 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культурно-досуговой и спортивной инфраструктуры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(безразмерный коэффициент)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строительство общегородских и локальных объектов культурно-досуговой и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инфраструктуры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УМКиС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спортивной инфраструктурой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строительство спортивных сооружений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УМКиС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строительство спортивных площадок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27.1.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площадками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поисково-информационные картографические системы (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-карты,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-карты и т.д.)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 срок до 31.12.2021 далее постоянно по мере необходимости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УМКиС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27.2.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сооружениями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совместное использование школьной спортивной инфраструктуры: организации доступа на территории во внеурочное время (в первую очередь для жителей близлежащих домов)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в которых размещаются объекты социально-досуговой инфраструктуры, в общем количестве объектов культурного наследия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выявление новых объектов культурного наследия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УМКиС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реконструкция объектов культурного наследия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поисково-информационные картографические системы (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-карты,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-карты и т.д.)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 срок до 31.12.2021, далее постоянно 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сервисов, способствующих повышению комфортности жизни маломобильных групп населения, в количестве таких сервисов, предусмотренных правовым актом Минстроя России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волонтерская помощь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социальным вопросам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социальная сиделка и (или) личный помощник для маломобильных групп населения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услуги по уборке, ремонту жилых помещений для маломобильных групп населения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передвижные (мобильные) клиентские службы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прокат технических средств реабилитации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социальное такси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учреждения спортивной направленности по адаптивной физической культуре и спорту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обучающие курсы, семинары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периодические печатные издания для лиц с нарушением зрения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веб-сервис для инвалидов и маломобильных групп населения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мобильные навигационные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для инвалидов и маломобильных групп населения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платформа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Сурдо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навигация в объектах инфраструктуры города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навигация в общественном транспорте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навигация на пешеходных переходах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доступные туристические маршруты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1 - 6 лет, состоящих на учете для определения в дошкольные образовательные учреждения, в общей численности детей в возрасте 1 -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лет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строительство детских садов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увеличение мест в детских дошкольных образовательных учреждений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14282" w:type="dxa"/>
            <w:gridSpan w:val="7"/>
          </w:tcPr>
          <w:p w:rsidR="0055023B" w:rsidRPr="00411D90" w:rsidRDefault="0055023B" w:rsidP="005502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Общегородское пространство</w:t>
            </w: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 по отношению к численности населения в городе (безразмерный коэффициент)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выявление мест концентрации ДТП и их реорганизация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организация дорожного движения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выделение мест пересечения транспортных и пешеходных потоков элементами освещения с другим световым спектром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использование элементов освещения дороги, не создающих светового шума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ограничение скорости движения автомобилей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основного пешеходного маршрута по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 и обеспечение на всей его протяженности максимального комфорта перемещений. Маршрут призван обеспечивать связи между основными объектами социального, торгово-бытового, культурно-досугового и спортивного назначения по кратчайшим траекториям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создание выступов тротуаров с обеих сторон от улицы с целью усложнения траектории автомобильного движения и снижения его скорости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хорошо освещенных пешеходных путей между ключевыми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функциями и объектами на улице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размещение искусственных неровностей на проезжей части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Доступность остановок общественного транспорта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корректировка существующих и внедрение новых маршрутов общественного транспорта с учетом радиусов пешеходной доступности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создание выделенных полос для общественного транспорта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повышение комфорта ожидания общественного транспорта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внедрение стратегии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снегоудаления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с дорог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обновление городского освещения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разработка и внедрение системы городской навигации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внедрение цифровых сервисов отслеживания транспорта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поисково-информационные картографические системы (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-карты,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-карты и т.д.)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 срок до 31.12.2021, далее постоянно 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Доля городского населения, обеспеченного качественной питьевой водой из систем централизованного водоснабжения, в общей численности городского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строительство и модернизация водоочистных сооружений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 срок до 31.12.2024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проведение анализа водоподготовки с целью улучшения качества питьевой воды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поэтапное увеличение количества станций водоподготовки в действующей системе централизованного водоснабжения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Количество центров притяжения для населения (единиц)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выявление потенциальных центров притяжения и комплексное благоустройство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УМКиС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создание защищенных от ветра и осадков мест для досуга на открытом воздухе, расположенных на солнечной стороне улицы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организация освещения и озеленения улиц и проездов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внедрение дизайн-кода для вывесок и рекламных конструкций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адаптация первых этажей существующей застройки для размещения общественно-деловой инфраструктуры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велопешеходной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создание новых парков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создание скверов в жилой застройке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поисково-информационные картографические системы (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-карты, </w:t>
            </w:r>
            <w:proofErr w:type="spellStart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-карты и т.д.)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в срок до 31.12.2021, далее постоянно 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работающего в непроизводственном секторе экономики, </w:t>
            </w: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общей численности работающего населения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строительство общественно-деловой недвижимости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адаптация первых этажей существующей застройки для размещения общественно-деловой инфраструктуры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старше 14 лет, вовлеченных в принятие решений по вопросам городского развития, в общей численности городского населения в возрасте 14 лет и старше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вовлечение жителей в принятие решений по вопросам развития городской среды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 w:val="restart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36.1.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14 лет и старше принявших участие в решении вопросов развития городской среды (процентов)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проведение опросов жителей города (рейтингового голосования), анкетирование в возрасте 14 лет и старше с целью вовлечения в процессы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vMerge w:val="restart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УГХиЖТ</w:t>
            </w:r>
            <w:proofErr w:type="spellEnd"/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благоустройства общественных пространств</w:t>
            </w: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5023B" w:rsidRPr="00411D90" w:rsidRDefault="0055023B" w:rsidP="0055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3B" w:rsidRPr="00411D90" w:rsidTr="0055023B">
        <w:tc>
          <w:tcPr>
            <w:tcW w:w="680" w:type="dxa"/>
          </w:tcPr>
          <w:p w:rsidR="0055023B" w:rsidRPr="00411D90" w:rsidRDefault="0055023B" w:rsidP="00550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36.2.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14 лет и старше принявших участие в электронном голосовании (с использованием цифровых технологий)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- вовлечение жителей с использованием цифровых инструментов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комитет по образованию</w:t>
            </w:r>
          </w:p>
        </w:tc>
        <w:tc>
          <w:tcPr>
            <w:tcW w:w="2267" w:type="dxa"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5023B" w:rsidRPr="00411D90" w:rsidRDefault="0055023B" w:rsidP="0055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23B" w:rsidRDefault="0055023B" w:rsidP="00550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023B" w:rsidRDefault="0055023B" w:rsidP="00550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023B" w:rsidRPr="00411D90" w:rsidRDefault="005502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78AA" w:rsidRPr="00411D90" w:rsidRDefault="002778AA" w:rsidP="00294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2778AA" w:rsidRPr="00411D90" w:rsidSect="00C60619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07" w:rsidRDefault="00D65C07" w:rsidP="00474A9E">
      <w:pPr>
        <w:spacing w:after="0" w:line="240" w:lineRule="auto"/>
      </w:pPr>
      <w:r>
        <w:separator/>
      </w:r>
    </w:p>
  </w:endnote>
  <w:endnote w:type="continuationSeparator" w:id="0">
    <w:p w:rsidR="00D65C07" w:rsidRDefault="00D65C07" w:rsidP="0047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07" w:rsidRDefault="00D65C07" w:rsidP="00474A9E">
      <w:pPr>
        <w:spacing w:after="0" w:line="240" w:lineRule="auto"/>
      </w:pPr>
      <w:r>
        <w:separator/>
      </w:r>
    </w:p>
  </w:footnote>
  <w:footnote w:type="continuationSeparator" w:id="0">
    <w:p w:rsidR="00D65C07" w:rsidRDefault="00D65C07" w:rsidP="00474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058E"/>
    <w:multiLevelType w:val="hybridMultilevel"/>
    <w:tmpl w:val="338E256A"/>
    <w:lvl w:ilvl="0" w:tplc="DC08D6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1F7458"/>
    <w:multiLevelType w:val="hybridMultilevel"/>
    <w:tmpl w:val="4A42235A"/>
    <w:lvl w:ilvl="0" w:tplc="8CDC5FF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AA"/>
    <w:rsid w:val="0011607F"/>
    <w:rsid w:val="001366D8"/>
    <w:rsid w:val="001472E0"/>
    <w:rsid w:val="002149AE"/>
    <w:rsid w:val="0023134A"/>
    <w:rsid w:val="00261C80"/>
    <w:rsid w:val="00271389"/>
    <w:rsid w:val="002778AA"/>
    <w:rsid w:val="0029489A"/>
    <w:rsid w:val="00411D90"/>
    <w:rsid w:val="00474A9E"/>
    <w:rsid w:val="00477180"/>
    <w:rsid w:val="004B4E42"/>
    <w:rsid w:val="0055023B"/>
    <w:rsid w:val="006319E7"/>
    <w:rsid w:val="006D136D"/>
    <w:rsid w:val="006D19BA"/>
    <w:rsid w:val="00790DB5"/>
    <w:rsid w:val="007D6DDB"/>
    <w:rsid w:val="00971099"/>
    <w:rsid w:val="00982609"/>
    <w:rsid w:val="00AE2BD9"/>
    <w:rsid w:val="00B00CA1"/>
    <w:rsid w:val="00B34F31"/>
    <w:rsid w:val="00B62A64"/>
    <w:rsid w:val="00BC6388"/>
    <w:rsid w:val="00C60619"/>
    <w:rsid w:val="00C619A5"/>
    <w:rsid w:val="00CC3994"/>
    <w:rsid w:val="00D0296D"/>
    <w:rsid w:val="00D0686F"/>
    <w:rsid w:val="00D25F31"/>
    <w:rsid w:val="00D65C07"/>
    <w:rsid w:val="00D845C5"/>
    <w:rsid w:val="00E50C5F"/>
    <w:rsid w:val="00E95EE3"/>
    <w:rsid w:val="00ED4301"/>
    <w:rsid w:val="00F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8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8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7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78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78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78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9E"/>
  </w:style>
  <w:style w:type="paragraph" w:styleId="a5">
    <w:name w:val="footer"/>
    <w:basedOn w:val="a"/>
    <w:link w:val="a6"/>
    <w:uiPriority w:val="99"/>
    <w:unhideWhenUsed/>
    <w:rsid w:val="0047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9E"/>
  </w:style>
  <w:style w:type="paragraph" w:styleId="a7">
    <w:name w:val="Balloon Text"/>
    <w:basedOn w:val="a"/>
    <w:link w:val="a8"/>
    <w:uiPriority w:val="99"/>
    <w:semiHidden/>
    <w:unhideWhenUsed/>
    <w:rsid w:val="0047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A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0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8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8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7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78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78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78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9E"/>
  </w:style>
  <w:style w:type="paragraph" w:styleId="a5">
    <w:name w:val="footer"/>
    <w:basedOn w:val="a"/>
    <w:link w:val="a6"/>
    <w:uiPriority w:val="99"/>
    <w:unhideWhenUsed/>
    <w:rsid w:val="0047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9E"/>
  </w:style>
  <w:style w:type="paragraph" w:styleId="a7">
    <w:name w:val="Balloon Text"/>
    <w:basedOn w:val="a"/>
    <w:link w:val="a8"/>
    <w:uiPriority w:val="99"/>
    <w:semiHidden/>
    <w:unhideWhenUsed/>
    <w:rsid w:val="0047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A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0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3F0D-F70C-44AF-8B87-153B023C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2022-02-10T03:50:00Z</cp:lastPrinted>
  <dcterms:created xsi:type="dcterms:W3CDTF">2022-01-19T00:21:00Z</dcterms:created>
  <dcterms:modified xsi:type="dcterms:W3CDTF">2022-02-10T03:52:00Z</dcterms:modified>
</cp:coreProperties>
</file>