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83" w:rsidRPr="008E59D6" w:rsidRDefault="00A21D83" w:rsidP="008E59D6">
      <w:pPr>
        <w:spacing w:after="0" w:line="36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Публичный отчет </w:t>
      </w:r>
    </w:p>
    <w:p w:rsidR="007972AB" w:rsidRPr="008E59D6" w:rsidRDefault="00A21D83" w:rsidP="008E59D6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главы Сусуманского муниципального округа Магаданской области по итогам работы за 2023 год</w:t>
      </w:r>
    </w:p>
    <w:p w:rsidR="007972AB" w:rsidRPr="008E59D6" w:rsidRDefault="007972AB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</w:p>
    <w:p w:rsidR="00CE3223" w:rsidRPr="008E59D6" w:rsidRDefault="00CE32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Добрый </w:t>
      </w:r>
      <w:r w:rsidR="00234DE0" w:rsidRPr="008E59D6">
        <w:rPr>
          <w:rFonts w:ascii="Times New Roman" w:hAnsi="Times New Roman" w:cs="Times New Roman"/>
          <w:color w:val="333333"/>
          <w:sz w:val="34"/>
          <w:szCs w:val="34"/>
        </w:rPr>
        <w:t>вечер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уважаемые участники собрания!</w:t>
      </w:r>
    </w:p>
    <w:p w:rsidR="00CE3223" w:rsidRPr="008E59D6" w:rsidRDefault="00CE32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Отчетное собрание проходит в нашем районе ежегодно, но каждый раз мы готовимся к нему с большим волнением и ответственностью.</w:t>
      </w:r>
    </w:p>
    <w:p w:rsidR="00CE3223" w:rsidRPr="008E59D6" w:rsidRDefault="00CE32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202</w:t>
      </w:r>
      <w:r w:rsidR="00FE0F12" w:rsidRPr="008E59D6">
        <w:rPr>
          <w:rFonts w:ascii="Times New Roman" w:hAnsi="Times New Roman" w:cs="Times New Roman"/>
          <w:color w:val="333333"/>
          <w:sz w:val="34"/>
          <w:szCs w:val="34"/>
        </w:rPr>
        <w:t>3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год стал для нас историей, еще одной вехой совместной деятельности </w:t>
      </w:r>
      <w:r w:rsidR="003356CC" w:rsidRPr="008E59D6">
        <w:rPr>
          <w:rFonts w:ascii="Times New Roman" w:hAnsi="Times New Roman" w:cs="Times New Roman"/>
          <w:color w:val="333333"/>
          <w:sz w:val="34"/>
          <w:szCs w:val="34"/>
        </w:rPr>
        <w:t>и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>сполнительной и </w:t>
      </w:r>
      <w:r w:rsidR="003356CC" w:rsidRPr="008E59D6">
        <w:rPr>
          <w:rFonts w:ascii="Times New Roman" w:hAnsi="Times New Roman" w:cs="Times New Roman"/>
          <w:color w:val="333333"/>
          <w:sz w:val="34"/>
          <w:szCs w:val="34"/>
        </w:rPr>
        <w:t>представительной ветвей органов власти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>, бизнес сообщества, трудовых коллективов, общественности.</w:t>
      </w:r>
    </w:p>
    <w:p w:rsidR="00CE3223" w:rsidRPr="008E59D6" w:rsidRDefault="00234DE0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>В этот сложный период, благодаря слаженной, конструктивной работе</w:t>
      </w:r>
      <w:r w:rsidR="0052691D">
        <w:rPr>
          <w:rFonts w:ascii="Times New Roman" w:hAnsi="Times New Roman" w:cs="Times New Roman"/>
          <w:color w:val="333333"/>
          <w:sz w:val="34"/>
          <w:szCs w:val="34"/>
        </w:rPr>
        <w:t>,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многое удалось сделать, решить непростые задачи, реализация которых требовала высокого качества работы и прямого диалога с гражданами, которые активно включились в решение вопросов, стоящих перед районом.</w:t>
      </w:r>
    </w:p>
    <w:p w:rsidR="00CE3223" w:rsidRPr="008E59D6" w:rsidRDefault="00CE32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За последние годы меняется облик района и качество жизни его жителей</w:t>
      </w:r>
      <w:r w:rsidR="00FE0F12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, а 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значит, перед нами будут вставать еще более сложные, значимые и масштабные </w:t>
      </w:r>
      <w:r w:rsidR="003356CC" w:rsidRPr="008E59D6">
        <w:rPr>
          <w:rFonts w:ascii="Times New Roman" w:hAnsi="Times New Roman" w:cs="Times New Roman"/>
          <w:color w:val="333333"/>
          <w:sz w:val="34"/>
          <w:szCs w:val="34"/>
        </w:rPr>
        <w:t>вызовы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>.</w:t>
      </w:r>
    </w:p>
    <w:p w:rsidR="00CE3223" w:rsidRPr="008E59D6" w:rsidRDefault="00234DE0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 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Основа благополучной работы учреждений и организаций — это бюджет. И его рост является залогом развития многих отраслей </w:t>
      </w:r>
      <w:r w:rsidR="00FE0F12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Сусуманского 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района. Благодаря ежегодному увеличению </w:t>
      </w:r>
      <w:r w:rsidR="003356CC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поступлений средств в 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>бюджет</w:t>
      </w:r>
      <w:r w:rsidR="003356CC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района</w:t>
      </w:r>
      <w:r w:rsidR="00FE0F12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, помощи 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нашего Президента Владимира Владимировича Путина и </w:t>
      </w:r>
      <w:r w:rsidR="00FE0F12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Губернатора Магаданской области 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>Сергея Константиновича</w:t>
      </w:r>
      <w:r w:rsidR="00FE0F12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Носова 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>мы </w:t>
      </w:r>
      <w:r w:rsidR="00FE0F12" w:rsidRPr="008E59D6">
        <w:rPr>
          <w:rFonts w:ascii="Times New Roman" w:hAnsi="Times New Roman" w:cs="Times New Roman"/>
          <w:color w:val="333333"/>
          <w:sz w:val="34"/>
          <w:szCs w:val="34"/>
        </w:rPr>
        <w:t>ремонтируем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lastRenderedPageBreak/>
        <w:t>социальные объекты,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благоустраиваем наши территории, 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>проводим ремонт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>ы заброшенных квартир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, приобретаем новое оборудование, улучшаем </w:t>
      </w:r>
      <w:r w:rsidR="00FE0F12" w:rsidRPr="008E59D6">
        <w:rPr>
          <w:rFonts w:ascii="Times New Roman" w:hAnsi="Times New Roman" w:cs="Times New Roman"/>
          <w:color w:val="333333"/>
          <w:sz w:val="34"/>
          <w:szCs w:val="34"/>
        </w:rPr>
        <w:t>быт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детей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>, переселяем наших граждан из аварийного жилищного фонда.</w:t>
      </w:r>
      <w:r w:rsidR="00CE3223" w:rsidRPr="008E59D6">
        <w:rPr>
          <w:rFonts w:ascii="Times New Roman" w:hAnsi="Times New Roman" w:cs="Times New Roman"/>
          <w:color w:val="333333"/>
          <w:sz w:val="34"/>
          <w:szCs w:val="34"/>
        </w:rPr>
        <w:t>..</w:t>
      </w:r>
    </w:p>
    <w:p w:rsidR="00CE3223" w:rsidRPr="008E59D6" w:rsidRDefault="00CE32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В </w:t>
      </w:r>
      <w:r w:rsidR="00D67174" w:rsidRPr="008E59D6">
        <w:rPr>
          <w:rFonts w:ascii="Times New Roman" w:hAnsi="Times New Roman" w:cs="Times New Roman"/>
          <w:color w:val="333333"/>
          <w:sz w:val="34"/>
          <w:szCs w:val="34"/>
        </w:rPr>
        <w:t>последующие годы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необходимо уделить серьезное внимание вопросам повышения качества бюджетных решений, увеличения доходной базы и оптимизации расходов.</w:t>
      </w:r>
    </w:p>
    <w:p w:rsidR="00342E43" w:rsidRPr="008E59D6" w:rsidRDefault="00342E4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Бюджет муниципального образования «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Сусуманский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 муниципальный округ Магаданской области» за 2023 год исполнен по доходной части в сумме 1134,4 млн.</w:t>
      </w:r>
      <w:r w:rsidR="003356CC" w:rsidRPr="008E59D6">
        <w:rPr>
          <w:rFonts w:ascii="Times New Roman" w:hAnsi="Times New Roman" w:cs="Times New Roman"/>
          <w:sz w:val="34"/>
          <w:szCs w:val="34"/>
        </w:rPr>
        <w:t>,</w:t>
      </w:r>
      <w:r w:rsidRPr="008E59D6">
        <w:rPr>
          <w:rFonts w:ascii="Times New Roman" w:hAnsi="Times New Roman" w:cs="Times New Roman"/>
          <w:sz w:val="34"/>
          <w:szCs w:val="34"/>
        </w:rPr>
        <w:t xml:space="preserve"> по расходной в сумме 1107,7 млн. рублей. </w:t>
      </w:r>
    </w:p>
    <w:p w:rsidR="00342E43" w:rsidRPr="008E59D6" w:rsidRDefault="00342E4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Задолженность по долговым обязательствам перед областным бюджетом отсутствует.</w:t>
      </w:r>
    </w:p>
    <w:p w:rsidR="00C56321" w:rsidRPr="008E59D6" w:rsidRDefault="00342E4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В течение 2023 года налоговых и неналоговых доходов поступило 424,7 млн. рублей. </w:t>
      </w:r>
      <w:r w:rsidR="003238B8" w:rsidRPr="008E59D6">
        <w:rPr>
          <w:rFonts w:ascii="Times New Roman" w:hAnsi="Times New Roman" w:cs="Times New Roman"/>
          <w:sz w:val="34"/>
          <w:szCs w:val="34"/>
        </w:rPr>
        <w:t xml:space="preserve">Доходов от использования имущества, находящегося в муниципальной собственности, поступило 22,0 млн. рублей. </w:t>
      </w:r>
      <w:r w:rsidRPr="008E59D6">
        <w:rPr>
          <w:rFonts w:ascii="Times New Roman" w:hAnsi="Times New Roman" w:cs="Times New Roman"/>
          <w:sz w:val="34"/>
          <w:szCs w:val="34"/>
        </w:rPr>
        <w:t>Из областного бюджета поступило 709,6 млн. рублей.</w:t>
      </w:r>
    </w:p>
    <w:p w:rsidR="00C56321" w:rsidRPr="008E59D6" w:rsidRDefault="00C5632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Основную экономическую составляющую района продолжают составлять золотодобывающая отрасль. Предприятиями АО «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Сусуманзолото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>» и АО ГДК «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Берелех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» в 2023 году было добыто 6750 кг. драгоценного металла. </w:t>
      </w:r>
    </w:p>
    <w:p w:rsidR="00D421A6" w:rsidRPr="008E59D6" w:rsidRDefault="00C5632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Угольная промышленность в лице ООО «Колымская угольная компания» и ООО «Ассоциация делового сотрудничества» в прошедшем году отпустила 320 тысяч тонн угля.</w:t>
      </w:r>
    </w:p>
    <w:p w:rsidR="00D421A6" w:rsidRPr="008E59D6" w:rsidRDefault="00D421A6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lastRenderedPageBreak/>
        <w:t xml:space="preserve">Нельзя не отметить, что определенный вклад в экономику района вносит малый и средний бизнес. </w:t>
      </w:r>
    </w:p>
    <w:p w:rsidR="00D421A6" w:rsidRPr="008E59D6" w:rsidRDefault="00D421A6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122 индивидуальных предпринимателя и 127 организаций способствуют созданию новых рабочих мест и повышению занятости населения. На территории округа функционирует 77 магазинов. Оборот розничной торговли организаций составил 186,0 миллионов рублей. </w:t>
      </w:r>
    </w:p>
    <w:p w:rsidR="000815F7" w:rsidRPr="008E59D6" w:rsidRDefault="00D421A6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Согласно статистическим данным, уровень жизни населения на территории района остается стабильным, и среднемесячная заработная плата составила 139,8 тыс. руб.</w:t>
      </w:r>
      <w:r w:rsidR="000815F7" w:rsidRPr="008E59D6">
        <w:rPr>
          <w:rFonts w:ascii="Times New Roman" w:hAnsi="Times New Roman" w:cs="Times New Roman"/>
          <w:sz w:val="34"/>
          <w:szCs w:val="34"/>
        </w:rPr>
        <w:t xml:space="preserve"> Однако продолжает наблюдаться тенденция оттока населения из района. В округе зарегистрировано постоянного населения 6 243 человек, в том числе детей – 1 145 человек. Количество прибывших составило 218 человек, выбывших 325 человек</w:t>
      </w:r>
      <w:r w:rsidR="008B0F59" w:rsidRPr="008E59D6">
        <w:rPr>
          <w:rFonts w:ascii="Times New Roman" w:hAnsi="Times New Roman" w:cs="Times New Roman"/>
          <w:sz w:val="34"/>
          <w:szCs w:val="34"/>
        </w:rPr>
        <w:t xml:space="preserve">. В связи с чем, во многих отраслях производства ощущается острая нехватка квалифицированных кадров. </w:t>
      </w:r>
    </w:p>
    <w:p w:rsidR="008B0F59" w:rsidRPr="008E59D6" w:rsidRDefault="008B0F59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3238B8" w:rsidRPr="008E59D6" w:rsidRDefault="003238B8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Уважаемые друзья!</w:t>
      </w:r>
    </w:p>
    <w:p w:rsidR="00537F91" w:rsidRPr="008E59D6" w:rsidRDefault="00537F9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proofErr w:type="gramStart"/>
      <w:r w:rsidRPr="008E59D6">
        <w:rPr>
          <w:rFonts w:ascii="Times New Roman" w:hAnsi="Times New Roman" w:cs="Times New Roman"/>
          <w:color w:val="333333"/>
          <w:sz w:val="34"/>
          <w:szCs w:val="34"/>
        </w:rPr>
        <w:t>Не возможно</w:t>
      </w:r>
      <w:proofErr w:type="gramEnd"/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говорить о развитии территории не акцентируя внимание на создание качественных условий проживания населения. Жилищно-коммунальное хозяйство является основным направлением работы органов местного самоуправления, т.к. вопросы ЖКХ касаются каждого из нас. </w:t>
      </w:r>
    </w:p>
    <w:p w:rsidR="00537F91" w:rsidRPr="008E59D6" w:rsidRDefault="00537F9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Стабильность функционирования жилищно-коммунального комплекса, обеспечение устойчивого и гарантированного качества </w:t>
      </w:r>
      <w:r w:rsidRPr="008E59D6">
        <w:rPr>
          <w:rFonts w:ascii="Times New Roman" w:hAnsi="Times New Roman" w:cs="Times New Roman"/>
          <w:sz w:val="34"/>
          <w:szCs w:val="34"/>
        </w:rPr>
        <w:lastRenderedPageBreak/>
        <w:t xml:space="preserve">жилищных услуг – задача сложная, так как жилой фонд района характеризуется высокой степенью износа, большим количеством ветхих домов. </w:t>
      </w:r>
    </w:p>
    <w:p w:rsidR="00537F91" w:rsidRPr="008E59D6" w:rsidRDefault="00537F9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Более 68% всех жилых многоквартирных домов в районе построены в период с 1971 по1995 год, около 32% – в период с 1946 по 1970 годы. И только 0,3% – после 1995 года. Доля жилых домов с износом от 30% и более составляет около 85%, причём две трети этих домов имеют износ от 30 до </w:t>
      </w:r>
      <w:r w:rsidR="00A03543" w:rsidRPr="008E59D6">
        <w:rPr>
          <w:rFonts w:ascii="Times New Roman" w:hAnsi="Times New Roman" w:cs="Times New Roman"/>
          <w:sz w:val="34"/>
          <w:szCs w:val="34"/>
        </w:rPr>
        <w:t>70</w:t>
      </w:r>
      <w:r w:rsidRPr="008E59D6">
        <w:rPr>
          <w:rFonts w:ascii="Times New Roman" w:hAnsi="Times New Roman" w:cs="Times New Roman"/>
          <w:sz w:val="34"/>
          <w:szCs w:val="34"/>
        </w:rPr>
        <w:t>%.</w:t>
      </w:r>
    </w:p>
    <w:p w:rsidR="00537F91" w:rsidRPr="008E59D6" w:rsidRDefault="00537F9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Высокой степенью материального и физического износа характеризуются также котельные</w:t>
      </w:r>
      <w:r w:rsidR="00A03543" w:rsidRPr="008E59D6">
        <w:rPr>
          <w:rFonts w:ascii="Times New Roman" w:hAnsi="Times New Roman" w:cs="Times New Roman"/>
          <w:sz w:val="34"/>
          <w:szCs w:val="34"/>
        </w:rPr>
        <w:t>.</w:t>
      </w:r>
      <w:r w:rsidRPr="008E59D6">
        <w:rPr>
          <w:rFonts w:ascii="Times New Roman" w:hAnsi="Times New Roman" w:cs="Times New Roman"/>
          <w:sz w:val="34"/>
          <w:szCs w:val="34"/>
        </w:rPr>
        <w:t xml:space="preserve"> Уровень износа тепловых сетей составляет 57%, водопроводные сети изношены на 46%, отслужили свой нормативный срок и требуют за</w:t>
      </w:r>
      <w:r w:rsidR="00A03543" w:rsidRPr="008E59D6">
        <w:rPr>
          <w:rFonts w:ascii="Times New Roman" w:hAnsi="Times New Roman" w:cs="Times New Roman"/>
          <w:sz w:val="34"/>
          <w:szCs w:val="34"/>
        </w:rPr>
        <w:t xml:space="preserve">мены 65% канализационных сетей и </w:t>
      </w:r>
      <w:r w:rsidRPr="008E59D6">
        <w:rPr>
          <w:rFonts w:ascii="Times New Roman" w:hAnsi="Times New Roman" w:cs="Times New Roman"/>
          <w:sz w:val="34"/>
          <w:szCs w:val="34"/>
        </w:rPr>
        <w:t>80% электрических сетей.</w:t>
      </w:r>
    </w:p>
    <w:p w:rsidR="00537F91" w:rsidRPr="008E59D6" w:rsidRDefault="00537F9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8E59D6">
        <w:rPr>
          <w:rFonts w:ascii="Times New Roman" w:hAnsi="Times New Roman" w:cs="Times New Roman"/>
          <w:sz w:val="34"/>
          <w:szCs w:val="34"/>
        </w:rPr>
        <w:t>В  рамках</w:t>
      </w:r>
      <w:proofErr w:type="gramEnd"/>
      <w:r w:rsidRPr="008E59D6">
        <w:rPr>
          <w:rFonts w:ascii="Times New Roman" w:hAnsi="Times New Roman" w:cs="Times New Roman"/>
          <w:sz w:val="34"/>
          <w:szCs w:val="34"/>
        </w:rPr>
        <w:t xml:space="preserve">  подготовки  к </w:t>
      </w:r>
      <w:r w:rsidR="00A03543" w:rsidRPr="008E59D6">
        <w:rPr>
          <w:rFonts w:ascii="Times New Roman" w:hAnsi="Times New Roman" w:cs="Times New Roman"/>
          <w:sz w:val="34"/>
          <w:szCs w:val="34"/>
        </w:rPr>
        <w:t>проходящему</w:t>
      </w: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  <w:r w:rsidR="00A03543" w:rsidRPr="008E59D6">
        <w:rPr>
          <w:rFonts w:ascii="Times New Roman" w:hAnsi="Times New Roman" w:cs="Times New Roman"/>
          <w:sz w:val="34"/>
          <w:szCs w:val="34"/>
        </w:rPr>
        <w:t xml:space="preserve">сезону </w:t>
      </w:r>
      <w:r w:rsidRPr="008E59D6">
        <w:rPr>
          <w:rFonts w:ascii="Times New Roman" w:hAnsi="Times New Roman" w:cs="Times New Roman"/>
          <w:sz w:val="34"/>
          <w:szCs w:val="34"/>
        </w:rPr>
        <w:t xml:space="preserve">из областного бюджета были выделены денежные  средства в  размере 21,5 млн. руб., из  средств  местного бюджета – 6,5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млн.руб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>.</w:t>
      </w:r>
    </w:p>
    <w:p w:rsidR="00A03543" w:rsidRPr="008E59D6" w:rsidRDefault="00A0354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Денежные средства были затрачены на приобретение котельного и насосного оборудования, трубной продукции. Благодаря чему в настоящее время </w:t>
      </w:r>
      <w:r w:rsidR="00525130" w:rsidRPr="008E59D6">
        <w:rPr>
          <w:rFonts w:ascii="Times New Roman" w:hAnsi="Times New Roman" w:cs="Times New Roman"/>
          <w:sz w:val="34"/>
          <w:szCs w:val="34"/>
        </w:rPr>
        <w:t>объекты ЖКХ работают в штатном режиме.</w:t>
      </w:r>
    </w:p>
    <w:p w:rsidR="000815F7" w:rsidRPr="008E59D6" w:rsidRDefault="000815F7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Как ранее было отмечено</w:t>
      </w:r>
      <w:r w:rsidR="00602AF2" w:rsidRPr="008E59D6">
        <w:rPr>
          <w:rFonts w:ascii="Times New Roman" w:hAnsi="Times New Roman" w:cs="Times New Roman"/>
          <w:sz w:val="34"/>
          <w:szCs w:val="34"/>
        </w:rPr>
        <w:t>,</w:t>
      </w: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  <w:r w:rsidR="00602AF2" w:rsidRPr="008E59D6">
        <w:rPr>
          <w:rFonts w:ascii="Times New Roman" w:hAnsi="Times New Roman" w:cs="Times New Roman"/>
          <w:sz w:val="34"/>
          <w:szCs w:val="34"/>
        </w:rPr>
        <w:t xml:space="preserve">на территории округа жилищный фонд имеет большой износ, и количество официально признанных домов аварийными составляет 50 единиц. Для улучшения качества жизни проживающих в них граждан, </w:t>
      </w:r>
      <w:r w:rsidRPr="008E59D6">
        <w:rPr>
          <w:rFonts w:ascii="Times New Roman" w:hAnsi="Times New Roman" w:cs="Times New Roman"/>
          <w:sz w:val="34"/>
          <w:szCs w:val="34"/>
        </w:rPr>
        <w:t>необходимо расселить 864 семьи</w:t>
      </w:r>
      <w:r w:rsidR="00602AF2" w:rsidRPr="008E59D6">
        <w:rPr>
          <w:rFonts w:ascii="Times New Roman" w:hAnsi="Times New Roman" w:cs="Times New Roman"/>
          <w:sz w:val="34"/>
          <w:szCs w:val="34"/>
        </w:rPr>
        <w:t>.</w:t>
      </w: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</w:p>
    <w:p w:rsidR="00602AF2" w:rsidRPr="008E59D6" w:rsidRDefault="00602AF2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lastRenderedPageBreak/>
        <w:t>В рамках «Государственной программы Магаданской области «Переселение в 2022-2027 годах граждан из аварийных многоквартирных домов, признанных таковыми в период с 1 января 2017 года по 1 января 2022 года» в 2023 году из аварийного жилищного фонда было расселено 34 семьи.</w:t>
      </w:r>
    </w:p>
    <w:p w:rsidR="000815F7" w:rsidRPr="008E59D6" w:rsidRDefault="000815F7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Было отремонтировано 7 </w:t>
      </w:r>
      <w:r w:rsidR="00602AF2" w:rsidRPr="008E59D6">
        <w:rPr>
          <w:rFonts w:ascii="Times New Roman" w:hAnsi="Times New Roman" w:cs="Times New Roman"/>
          <w:sz w:val="34"/>
          <w:szCs w:val="34"/>
        </w:rPr>
        <w:t>непригодных для проживания квартир</w:t>
      </w:r>
      <w:r w:rsidR="00E51BFB" w:rsidRPr="008E59D6">
        <w:rPr>
          <w:rFonts w:ascii="Times New Roman" w:hAnsi="Times New Roman" w:cs="Times New Roman"/>
          <w:sz w:val="34"/>
          <w:szCs w:val="34"/>
        </w:rPr>
        <w:t>,</w:t>
      </w:r>
      <w:r w:rsidR="00602AF2" w:rsidRPr="008E59D6">
        <w:rPr>
          <w:rFonts w:ascii="Times New Roman" w:hAnsi="Times New Roman" w:cs="Times New Roman"/>
          <w:sz w:val="34"/>
          <w:szCs w:val="34"/>
        </w:rPr>
        <w:t xml:space="preserve"> которые были выделены для проживания гражданам из аварийного жилфонда, нуждающемуся в жилом помещении и специалистам системы образования и здравоохранения. </w:t>
      </w:r>
      <w:r w:rsidRPr="008E59D6">
        <w:rPr>
          <w:rFonts w:ascii="Times New Roman" w:hAnsi="Times New Roman" w:cs="Times New Roman"/>
          <w:sz w:val="34"/>
          <w:szCs w:val="34"/>
        </w:rPr>
        <w:t xml:space="preserve">  </w:t>
      </w:r>
    </w:p>
    <w:p w:rsidR="00525130" w:rsidRPr="008E59D6" w:rsidRDefault="00525130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525130" w:rsidRPr="008E59D6" w:rsidRDefault="00525130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Создавая благоприятные условия проживания наш район ежегодно принимает участие в реализации приоритетного проекта «Формирование современной городской среды» национального проекта «Жилье и городская среда».</w:t>
      </w:r>
    </w:p>
    <w:p w:rsidR="00525130" w:rsidRPr="008E59D6" w:rsidRDefault="00525130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 В 2023 </w:t>
      </w:r>
      <w:proofErr w:type="gramStart"/>
      <w:r w:rsidRPr="008E59D6">
        <w:rPr>
          <w:rFonts w:ascii="Times New Roman" w:hAnsi="Times New Roman" w:cs="Times New Roman"/>
          <w:sz w:val="34"/>
          <w:szCs w:val="34"/>
        </w:rPr>
        <w:t>году  благодаря</w:t>
      </w:r>
      <w:proofErr w:type="gramEnd"/>
      <w:r w:rsidRPr="008E59D6">
        <w:rPr>
          <w:rFonts w:ascii="Times New Roman" w:hAnsi="Times New Roman" w:cs="Times New Roman"/>
          <w:sz w:val="34"/>
          <w:szCs w:val="34"/>
        </w:rPr>
        <w:t xml:space="preserve"> командной работе специалистов района и области,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Сусуманский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 район стал победителем «Всероссийского конкурса лучших проектов создания комфортной городской среды для субъектов ДФО»</w:t>
      </w:r>
      <w:r w:rsidR="00124811" w:rsidRPr="008E59D6">
        <w:rPr>
          <w:rFonts w:ascii="Times New Roman" w:hAnsi="Times New Roman" w:cs="Times New Roman"/>
          <w:sz w:val="34"/>
          <w:szCs w:val="34"/>
        </w:rPr>
        <w:t xml:space="preserve"> </w:t>
      </w:r>
      <w:r w:rsidRPr="008E59D6">
        <w:rPr>
          <w:rFonts w:ascii="Times New Roman" w:hAnsi="Times New Roman" w:cs="Times New Roman"/>
          <w:sz w:val="34"/>
          <w:szCs w:val="34"/>
        </w:rPr>
        <w:t>с призовым фондом 100,0 млн. руб. Благодаря чему</w:t>
      </w:r>
      <w:r w:rsidR="00124811" w:rsidRPr="008E59D6">
        <w:rPr>
          <w:rFonts w:ascii="Times New Roman" w:hAnsi="Times New Roman" w:cs="Times New Roman"/>
          <w:sz w:val="34"/>
          <w:szCs w:val="34"/>
        </w:rPr>
        <w:t>,</w:t>
      </w:r>
      <w:r w:rsidRPr="008E59D6">
        <w:rPr>
          <w:rFonts w:ascii="Times New Roman" w:hAnsi="Times New Roman" w:cs="Times New Roman"/>
          <w:sz w:val="34"/>
          <w:szCs w:val="34"/>
        </w:rPr>
        <w:t xml:space="preserve"> были продолжены работы по благоустройству городского парка г.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Сусумана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>.  В короткий летний период мы реализовали работы на сумму 67</w:t>
      </w:r>
      <w:r w:rsidR="00124811" w:rsidRPr="008E59D6">
        <w:rPr>
          <w:rFonts w:ascii="Times New Roman" w:hAnsi="Times New Roman" w:cs="Times New Roman"/>
          <w:sz w:val="34"/>
          <w:szCs w:val="34"/>
        </w:rPr>
        <w:t>,0</w:t>
      </w: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proofErr w:type="gramStart"/>
      <w:r w:rsidRPr="008E59D6">
        <w:rPr>
          <w:rFonts w:ascii="Times New Roman" w:hAnsi="Times New Roman" w:cs="Times New Roman"/>
          <w:sz w:val="34"/>
          <w:szCs w:val="34"/>
        </w:rPr>
        <w:t>млн,руб</w:t>
      </w:r>
      <w:proofErr w:type="spellEnd"/>
      <w:proofErr w:type="gramEnd"/>
      <w:r w:rsidRPr="008E59D6">
        <w:rPr>
          <w:rFonts w:ascii="Times New Roman" w:hAnsi="Times New Roman" w:cs="Times New Roman"/>
          <w:sz w:val="34"/>
          <w:szCs w:val="34"/>
        </w:rPr>
        <w:t xml:space="preserve"> Оставшиеся 33,0 млн.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руб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 будут </w:t>
      </w:r>
      <w:r w:rsidR="00124811" w:rsidRPr="008E59D6">
        <w:rPr>
          <w:rFonts w:ascii="Times New Roman" w:hAnsi="Times New Roman" w:cs="Times New Roman"/>
          <w:sz w:val="34"/>
          <w:szCs w:val="34"/>
        </w:rPr>
        <w:t xml:space="preserve">освоены </w:t>
      </w:r>
      <w:r w:rsidRPr="008E59D6">
        <w:rPr>
          <w:rFonts w:ascii="Times New Roman" w:hAnsi="Times New Roman" w:cs="Times New Roman"/>
          <w:sz w:val="34"/>
          <w:szCs w:val="34"/>
        </w:rPr>
        <w:t xml:space="preserve">в текущем году. </w:t>
      </w:r>
    </w:p>
    <w:p w:rsidR="00124811" w:rsidRPr="008E59D6" w:rsidRDefault="0012481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Участвуя в программе по благоустройству дворовых территорий «1000 дворов», реализуемой на территории Дальневосточного федерального округа, в прошедшем году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lastRenderedPageBreak/>
        <w:t>Сусуманский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 район принял участие с проектом благоустройства дворовой территории по ул. Набережная, д. 3 д. 5, г.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Сусумана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. Объект был сдан в эксплуатацию досрочно. Общая стоимость проекта </w:t>
      </w:r>
      <w:proofErr w:type="gramStart"/>
      <w:r w:rsidRPr="008E59D6">
        <w:rPr>
          <w:rFonts w:ascii="Times New Roman" w:hAnsi="Times New Roman" w:cs="Times New Roman"/>
          <w:sz w:val="34"/>
          <w:szCs w:val="34"/>
        </w:rPr>
        <w:t>составила</w:t>
      </w:r>
      <w:r w:rsidR="005B0CDA" w:rsidRPr="008E59D6">
        <w:rPr>
          <w:rFonts w:ascii="Times New Roman" w:hAnsi="Times New Roman" w:cs="Times New Roman"/>
          <w:sz w:val="34"/>
          <w:szCs w:val="34"/>
        </w:rPr>
        <w:t xml:space="preserve"> </w:t>
      </w: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  <w:r w:rsidR="00F3601C" w:rsidRPr="008E59D6">
        <w:rPr>
          <w:rFonts w:ascii="Times New Roman" w:hAnsi="Times New Roman" w:cs="Times New Roman"/>
          <w:sz w:val="34"/>
          <w:szCs w:val="34"/>
        </w:rPr>
        <w:t>10</w:t>
      </w:r>
      <w:proofErr w:type="gramEnd"/>
      <w:r w:rsidR="00F3601C" w:rsidRPr="008E59D6">
        <w:rPr>
          <w:rFonts w:ascii="Times New Roman" w:hAnsi="Times New Roman" w:cs="Times New Roman"/>
          <w:sz w:val="34"/>
          <w:szCs w:val="34"/>
        </w:rPr>
        <w:t>,0</w:t>
      </w: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млн.руб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, из которых </w:t>
      </w:r>
      <w:r w:rsidR="00F3601C" w:rsidRPr="008E59D6">
        <w:rPr>
          <w:rFonts w:ascii="Times New Roman" w:hAnsi="Times New Roman" w:cs="Times New Roman"/>
          <w:sz w:val="34"/>
          <w:szCs w:val="34"/>
        </w:rPr>
        <w:t>7,5</w:t>
      </w: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млн.руб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  <w:r w:rsidR="00F3601C" w:rsidRPr="008E59D6">
        <w:rPr>
          <w:rFonts w:ascii="Times New Roman" w:hAnsi="Times New Roman" w:cs="Times New Roman"/>
          <w:sz w:val="34"/>
          <w:szCs w:val="34"/>
        </w:rPr>
        <w:t>федерального</w:t>
      </w:r>
      <w:r w:rsidRPr="008E59D6">
        <w:rPr>
          <w:rFonts w:ascii="Times New Roman" w:hAnsi="Times New Roman" w:cs="Times New Roman"/>
          <w:sz w:val="34"/>
          <w:szCs w:val="34"/>
        </w:rPr>
        <w:t xml:space="preserve"> бюджета и </w:t>
      </w:r>
      <w:r w:rsidR="00F3601C" w:rsidRPr="008E59D6">
        <w:rPr>
          <w:rFonts w:ascii="Times New Roman" w:hAnsi="Times New Roman" w:cs="Times New Roman"/>
          <w:sz w:val="34"/>
          <w:szCs w:val="34"/>
        </w:rPr>
        <w:t>2,5</w:t>
      </w: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млн.руб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. местного бюджета.   </w:t>
      </w:r>
    </w:p>
    <w:p w:rsidR="00525130" w:rsidRPr="008E59D6" w:rsidRDefault="009E037C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Знаковым событием для нас всех стало проведение реконструкции участка </w:t>
      </w:r>
      <w:proofErr w:type="gramStart"/>
      <w:r w:rsidRPr="008E59D6">
        <w:rPr>
          <w:rFonts w:ascii="Times New Roman" w:hAnsi="Times New Roman" w:cs="Times New Roman"/>
          <w:sz w:val="34"/>
          <w:szCs w:val="34"/>
        </w:rPr>
        <w:t>федеральной автодороги</w:t>
      </w:r>
      <w:proofErr w:type="gramEnd"/>
      <w:r w:rsidRPr="008E59D6">
        <w:rPr>
          <w:rFonts w:ascii="Times New Roman" w:hAnsi="Times New Roman" w:cs="Times New Roman"/>
          <w:sz w:val="34"/>
          <w:szCs w:val="34"/>
        </w:rPr>
        <w:t xml:space="preserve"> проходящей через г.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Сусуман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. Качество и современный подход которой оценили все жители района.  </w:t>
      </w:r>
    </w:p>
    <w:p w:rsidR="00525130" w:rsidRPr="008E59D6" w:rsidRDefault="00525130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525130" w:rsidRPr="008E59D6" w:rsidRDefault="000305DD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Нашу повседневную жизнь невозможно представить без предоставления услуг учреждениями социальной сферы.</w:t>
      </w:r>
      <w:r w:rsidR="00124811" w:rsidRPr="008E59D6">
        <w:rPr>
          <w:rFonts w:ascii="Times New Roman" w:hAnsi="Times New Roman" w:cs="Times New Roman"/>
          <w:sz w:val="34"/>
          <w:szCs w:val="34"/>
        </w:rPr>
        <w:t xml:space="preserve"> </w:t>
      </w:r>
    </w:p>
    <w:p w:rsidR="003640B7" w:rsidRPr="008E59D6" w:rsidRDefault="000305DD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Сфера образования – важнейшее и приоритетное направление в работе органов местного самоуправления, т.к. очень важно, в каких условиях учатся и воспитываются наши дети. Муниципальная система образования представлена </w:t>
      </w:r>
      <w:r w:rsidR="00DF24B8" w:rsidRPr="008E59D6">
        <w:rPr>
          <w:rFonts w:ascii="Times New Roman" w:hAnsi="Times New Roman" w:cs="Times New Roman"/>
          <w:sz w:val="34"/>
          <w:szCs w:val="34"/>
        </w:rPr>
        <w:t>шестью</w:t>
      </w:r>
      <w:r w:rsidRPr="008E59D6">
        <w:rPr>
          <w:rFonts w:ascii="Times New Roman" w:hAnsi="Times New Roman" w:cs="Times New Roman"/>
          <w:sz w:val="34"/>
          <w:szCs w:val="34"/>
        </w:rPr>
        <w:t xml:space="preserve"> образовательными учреждениями, из них: две средних образовательных школы, одна основная образовательная школа, один детский сад и два учреждения дополнительно</w:t>
      </w:r>
      <w:r w:rsidR="00FB56C0" w:rsidRPr="008E59D6">
        <w:rPr>
          <w:rFonts w:ascii="Times New Roman" w:hAnsi="Times New Roman" w:cs="Times New Roman"/>
          <w:sz w:val="34"/>
          <w:szCs w:val="34"/>
        </w:rPr>
        <w:t>го</w:t>
      </w:r>
      <w:r w:rsidRPr="008E59D6">
        <w:rPr>
          <w:rFonts w:ascii="Times New Roman" w:hAnsi="Times New Roman" w:cs="Times New Roman"/>
          <w:sz w:val="34"/>
          <w:szCs w:val="34"/>
        </w:rPr>
        <w:t xml:space="preserve"> образования. Во всех общеобразовательных организациях учебные занятия организованы в одну смену. Все учащиеся обеспечены горячим двухразовым питанием, начальны</w:t>
      </w:r>
      <w:r w:rsidR="003640B7" w:rsidRPr="008E59D6">
        <w:rPr>
          <w:rFonts w:ascii="Times New Roman" w:hAnsi="Times New Roman" w:cs="Times New Roman"/>
          <w:sz w:val="34"/>
          <w:szCs w:val="34"/>
        </w:rPr>
        <w:t>е</w:t>
      </w:r>
      <w:r w:rsidRPr="008E59D6">
        <w:rPr>
          <w:rFonts w:ascii="Times New Roman" w:hAnsi="Times New Roman" w:cs="Times New Roman"/>
          <w:sz w:val="34"/>
          <w:szCs w:val="34"/>
        </w:rPr>
        <w:t xml:space="preserve"> класс</w:t>
      </w:r>
      <w:r w:rsidR="003640B7" w:rsidRPr="008E59D6">
        <w:rPr>
          <w:rFonts w:ascii="Times New Roman" w:hAnsi="Times New Roman" w:cs="Times New Roman"/>
          <w:sz w:val="34"/>
          <w:szCs w:val="34"/>
        </w:rPr>
        <w:t>ы бесплатным завтраком.</w:t>
      </w:r>
    </w:p>
    <w:p w:rsidR="003640B7" w:rsidRPr="008E59D6" w:rsidRDefault="003640B7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9226FF" w:rsidRPr="008E59D6" w:rsidRDefault="003E486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Немаловажную роль играет реализация мероприятий летней занятости школьников. В 2023 году, в рамках муниципальной </w:t>
      </w:r>
      <w:r w:rsidRPr="008E59D6">
        <w:rPr>
          <w:rFonts w:ascii="Times New Roman" w:hAnsi="Times New Roman" w:cs="Times New Roman"/>
          <w:sz w:val="34"/>
          <w:szCs w:val="34"/>
        </w:rPr>
        <w:lastRenderedPageBreak/>
        <w:t>программы «Лето-детям», финансируемой из местного бюджета, реализовано мероприятие</w:t>
      </w:r>
      <w:r w:rsidR="00DF24B8" w:rsidRPr="008E59D6">
        <w:rPr>
          <w:rFonts w:ascii="Times New Roman" w:hAnsi="Times New Roman" w:cs="Times New Roman"/>
          <w:sz w:val="34"/>
          <w:szCs w:val="34"/>
        </w:rPr>
        <w:t>,</w:t>
      </w:r>
      <w:r w:rsidRPr="008E59D6">
        <w:rPr>
          <w:rFonts w:ascii="Times New Roman" w:hAnsi="Times New Roman" w:cs="Times New Roman"/>
          <w:sz w:val="34"/>
          <w:szCs w:val="34"/>
        </w:rPr>
        <w:t xml:space="preserve"> связанное с трудоустройством </w:t>
      </w:r>
      <w:r w:rsidR="009226FF" w:rsidRPr="008E59D6">
        <w:rPr>
          <w:rFonts w:ascii="Times New Roman" w:hAnsi="Times New Roman" w:cs="Times New Roman"/>
          <w:sz w:val="34"/>
          <w:szCs w:val="34"/>
        </w:rPr>
        <w:t xml:space="preserve">и отдыхом </w:t>
      </w:r>
      <w:r w:rsidRPr="008E59D6">
        <w:rPr>
          <w:rFonts w:ascii="Times New Roman" w:hAnsi="Times New Roman" w:cs="Times New Roman"/>
          <w:sz w:val="34"/>
          <w:szCs w:val="34"/>
        </w:rPr>
        <w:t xml:space="preserve">детей. Для этого мероприятия в бюджете муниципального образования были </w:t>
      </w:r>
      <w:r w:rsidR="009F5F63" w:rsidRPr="008E59D6">
        <w:rPr>
          <w:rFonts w:ascii="Times New Roman" w:hAnsi="Times New Roman" w:cs="Times New Roman"/>
          <w:sz w:val="34"/>
          <w:szCs w:val="34"/>
        </w:rPr>
        <w:t>предусмотрены</w:t>
      </w:r>
      <w:r w:rsidRPr="008E59D6">
        <w:rPr>
          <w:rFonts w:ascii="Times New Roman" w:hAnsi="Times New Roman" w:cs="Times New Roman"/>
          <w:sz w:val="34"/>
          <w:szCs w:val="34"/>
        </w:rPr>
        <w:t xml:space="preserve"> и освоены денежные средства в сумме </w:t>
      </w:r>
      <w:r w:rsidR="009226FF" w:rsidRPr="008E59D6">
        <w:rPr>
          <w:rFonts w:ascii="Times New Roman" w:hAnsi="Times New Roman" w:cs="Times New Roman"/>
          <w:sz w:val="34"/>
          <w:szCs w:val="34"/>
        </w:rPr>
        <w:t>2</w:t>
      </w:r>
      <w:r w:rsidR="00DF24B8" w:rsidRPr="008E59D6">
        <w:rPr>
          <w:rFonts w:ascii="Times New Roman" w:hAnsi="Times New Roman" w:cs="Times New Roman"/>
          <w:sz w:val="34"/>
          <w:szCs w:val="34"/>
        </w:rPr>
        <w:t>,7 млн.</w:t>
      </w:r>
      <w:r w:rsidR="009226FF" w:rsidRPr="008E59D6">
        <w:rPr>
          <w:rFonts w:ascii="Times New Roman" w:hAnsi="Times New Roman" w:cs="Times New Roman"/>
          <w:sz w:val="34"/>
          <w:szCs w:val="34"/>
        </w:rPr>
        <w:t xml:space="preserve"> руб</w:t>
      </w:r>
      <w:r w:rsidRPr="008E59D6">
        <w:rPr>
          <w:rFonts w:ascii="Times New Roman" w:hAnsi="Times New Roman" w:cs="Times New Roman"/>
          <w:sz w:val="34"/>
          <w:szCs w:val="34"/>
        </w:rPr>
        <w:t>.</w:t>
      </w:r>
      <w:r w:rsidR="009226FF" w:rsidRPr="008E59D6">
        <w:rPr>
          <w:rFonts w:ascii="Times New Roman" w:hAnsi="Times New Roman" w:cs="Times New Roman"/>
          <w:sz w:val="34"/>
          <w:szCs w:val="34"/>
        </w:rPr>
        <w:t xml:space="preserve"> 82 </w:t>
      </w:r>
      <w:r w:rsidR="007711D5" w:rsidRPr="008E59D6">
        <w:rPr>
          <w:rFonts w:ascii="Times New Roman" w:hAnsi="Times New Roman" w:cs="Times New Roman"/>
          <w:sz w:val="34"/>
          <w:szCs w:val="34"/>
        </w:rPr>
        <w:t xml:space="preserve">несовершеннолетних ребенка </w:t>
      </w:r>
      <w:r w:rsidR="009226FF" w:rsidRPr="008E59D6">
        <w:rPr>
          <w:rFonts w:ascii="Times New Roman" w:hAnsi="Times New Roman" w:cs="Times New Roman"/>
          <w:sz w:val="34"/>
          <w:szCs w:val="34"/>
        </w:rPr>
        <w:t xml:space="preserve">в возрасте от 14 до 18 лет были трудоустроены в организации и предприятия округа. </w:t>
      </w:r>
    </w:p>
    <w:p w:rsidR="003640B7" w:rsidRPr="008E59D6" w:rsidRDefault="009226F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В летних оздоровительных лагерях на базе образовательных организаций округа отдохнуло в прошлом году 403 несовершеннолетних. В Краснодарском и Приморском краях и Иркутской области отдохнуло 39 человек. В загородных лагерях Магаданской области 30 человек. Доставка детей до </w:t>
      </w:r>
      <w:r w:rsidR="00DF24B8" w:rsidRPr="008E59D6">
        <w:rPr>
          <w:rFonts w:ascii="Times New Roman" w:hAnsi="Times New Roman" w:cs="Times New Roman"/>
          <w:sz w:val="34"/>
          <w:szCs w:val="34"/>
        </w:rPr>
        <w:t>областного центра</w:t>
      </w:r>
      <w:r w:rsidRPr="008E59D6">
        <w:rPr>
          <w:rFonts w:ascii="Times New Roman" w:hAnsi="Times New Roman" w:cs="Times New Roman"/>
          <w:sz w:val="34"/>
          <w:szCs w:val="34"/>
        </w:rPr>
        <w:t xml:space="preserve"> осуществлялась бесплатно за счет местного бюджета.  </w:t>
      </w:r>
      <w:r w:rsidR="003E4861" w:rsidRPr="008E59D6">
        <w:rPr>
          <w:rFonts w:ascii="Times New Roman" w:hAnsi="Times New Roman" w:cs="Times New Roman"/>
          <w:sz w:val="34"/>
          <w:szCs w:val="34"/>
        </w:rPr>
        <w:t xml:space="preserve"> </w:t>
      </w:r>
    </w:p>
    <w:p w:rsidR="003E4861" w:rsidRPr="008E59D6" w:rsidRDefault="003E486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9474C9" w:rsidRPr="008E59D6" w:rsidRDefault="009474C9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В районе активно ведется работа по патриотическому воспитанию школьников и молодежи. Патриотическое воспитание, формирование гражданского сознания является важнейшей частью нашей с вами работы</w:t>
      </w:r>
      <w:r w:rsidR="009F5F63" w:rsidRPr="008E59D6">
        <w:rPr>
          <w:rFonts w:ascii="Times New Roman" w:hAnsi="Times New Roman" w:cs="Times New Roman"/>
          <w:color w:val="333333"/>
          <w:sz w:val="34"/>
          <w:szCs w:val="34"/>
        </w:rPr>
        <w:t>.</w:t>
      </w:r>
    </w:p>
    <w:p w:rsidR="003640B7" w:rsidRPr="008E59D6" w:rsidRDefault="003640B7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Значимую роль в воспитании и развитии подрастающего поколения, </w:t>
      </w:r>
      <w:r w:rsidR="003E4861" w:rsidRPr="008E59D6">
        <w:rPr>
          <w:rFonts w:ascii="Times New Roman" w:hAnsi="Times New Roman" w:cs="Times New Roman"/>
          <w:sz w:val="34"/>
          <w:szCs w:val="34"/>
        </w:rPr>
        <w:t xml:space="preserve">играют учреждения дополнительного образования, где занятость несовершеннолетних составляет 95% от общего количества участников и воспитанников.  </w:t>
      </w:r>
    </w:p>
    <w:p w:rsidR="003E4861" w:rsidRPr="008E59D6" w:rsidRDefault="003E4861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3E4861" w:rsidRPr="008E59D6" w:rsidRDefault="00362AC5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В районе дан старт деятельности Российского движения детей и молодежи «Движение первых». Созданы первичные отделения на базе трех образовательных организаций и профессионального лицея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lastRenderedPageBreak/>
        <w:t>г.Сусумана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. В результате, в рамках деятельности движения, дети разных возрастов имеют возможность проявить себя, участвовать в различных мероприятиях, как на уровне района, так и за его пределами. </w:t>
      </w:r>
    </w:p>
    <w:p w:rsidR="00525130" w:rsidRPr="008E59D6" w:rsidRDefault="00525130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</w:p>
    <w:p w:rsidR="00A03543" w:rsidRPr="008E59D6" w:rsidRDefault="00362AC5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 Создавая комфортные условия для учащихся и воспитанников, в рамках </w:t>
      </w:r>
      <w:r w:rsidR="007711D5" w:rsidRPr="008E59D6">
        <w:rPr>
          <w:rFonts w:ascii="Times New Roman" w:hAnsi="Times New Roman" w:cs="Times New Roman"/>
          <w:sz w:val="34"/>
          <w:szCs w:val="34"/>
        </w:rPr>
        <w:t>реализации регионального проекта «Модернизация школьных систем образования» в 2023 году был проведен первый этап капитального ремонта на сумму 121 </w:t>
      </w:r>
      <w:proofErr w:type="spellStart"/>
      <w:r w:rsidR="007711D5" w:rsidRPr="008E59D6">
        <w:rPr>
          <w:rFonts w:ascii="Times New Roman" w:hAnsi="Times New Roman" w:cs="Times New Roman"/>
          <w:sz w:val="34"/>
          <w:szCs w:val="34"/>
        </w:rPr>
        <w:t>млн.руб</w:t>
      </w:r>
      <w:proofErr w:type="spellEnd"/>
      <w:r w:rsidR="007711D5" w:rsidRPr="008E59D6">
        <w:rPr>
          <w:rFonts w:ascii="Times New Roman" w:hAnsi="Times New Roman" w:cs="Times New Roman"/>
          <w:sz w:val="34"/>
          <w:szCs w:val="34"/>
        </w:rPr>
        <w:t xml:space="preserve"> в</w:t>
      </w:r>
      <w:r w:rsidRPr="008E59D6">
        <w:rPr>
          <w:rFonts w:ascii="Times New Roman" w:hAnsi="Times New Roman" w:cs="Times New Roman"/>
          <w:sz w:val="34"/>
          <w:szCs w:val="34"/>
        </w:rPr>
        <w:t xml:space="preserve"> МБОУ «СОШ № 1 г.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Сусумана</w:t>
      </w:r>
      <w:proofErr w:type="spellEnd"/>
      <w:r w:rsidR="007711D5" w:rsidRPr="008E59D6">
        <w:rPr>
          <w:rFonts w:ascii="Times New Roman" w:hAnsi="Times New Roman" w:cs="Times New Roman"/>
          <w:sz w:val="34"/>
          <w:szCs w:val="34"/>
        </w:rPr>
        <w:t>,</w:t>
      </w:r>
      <w:r w:rsidRPr="008E59D6">
        <w:rPr>
          <w:rFonts w:ascii="Times New Roman" w:hAnsi="Times New Roman" w:cs="Times New Roman"/>
          <w:sz w:val="34"/>
          <w:szCs w:val="34"/>
        </w:rPr>
        <w:t xml:space="preserve"> где были выполнены следующие виды работ: </w:t>
      </w:r>
    </w:p>
    <w:p w:rsidR="00362AC5" w:rsidRPr="008E59D6" w:rsidRDefault="00362AC5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- капитальный ремонт кровли по всей площади здани</w:t>
      </w:r>
      <w:r w:rsidR="00511E07" w:rsidRPr="008E59D6">
        <w:rPr>
          <w:rFonts w:ascii="Times New Roman" w:hAnsi="Times New Roman" w:cs="Times New Roman"/>
          <w:sz w:val="34"/>
          <w:szCs w:val="34"/>
        </w:rPr>
        <w:t>я;</w:t>
      </w:r>
    </w:p>
    <w:p w:rsidR="00511E07" w:rsidRPr="008E59D6" w:rsidRDefault="00511E07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- проведена замена окон в основном здании учебного заведения.</w:t>
      </w:r>
    </w:p>
    <w:p w:rsidR="00511E07" w:rsidRPr="008E59D6" w:rsidRDefault="00511E07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511E07" w:rsidRPr="008E59D6" w:rsidRDefault="00511E07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В рамках национального проекта «Образование» в СОШ п.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Мяунджа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 за счет средств местного бюджета были проведены ремонтно-восстановительные работы на кровле основной части здания школы и двух кабинетах. В результате чего был открыт Центр естественно-научного и технологического образования «Точка Роста». Затраты составили 5,5 млн. руб. За счет средств регионального и федерального бюджетов были затрачены средства в сумме 3,603 млн руб. на закупку мебели и оборудования для наполнения отремонтированных кабинетов. </w:t>
      </w:r>
    </w:p>
    <w:p w:rsidR="00511E07" w:rsidRPr="008E59D6" w:rsidRDefault="00511E07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7711D5" w:rsidRPr="008E59D6" w:rsidRDefault="00511E07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Также, для бесперебойного функционирования образовательных учреждений, в прошлом году, порядка 5,5 млн. </w:t>
      </w:r>
      <w:r w:rsidRPr="008E59D6">
        <w:rPr>
          <w:rFonts w:ascii="Times New Roman" w:hAnsi="Times New Roman" w:cs="Times New Roman"/>
          <w:sz w:val="34"/>
          <w:szCs w:val="34"/>
        </w:rPr>
        <w:lastRenderedPageBreak/>
        <w:t xml:space="preserve">руб. </w:t>
      </w:r>
      <w:r w:rsidR="00F143A2" w:rsidRPr="008E59D6">
        <w:rPr>
          <w:rFonts w:ascii="Times New Roman" w:hAnsi="Times New Roman" w:cs="Times New Roman"/>
          <w:sz w:val="34"/>
          <w:szCs w:val="34"/>
        </w:rPr>
        <w:t xml:space="preserve">из </w:t>
      </w:r>
      <w:r w:rsidRPr="008E59D6">
        <w:rPr>
          <w:rFonts w:ascii="Times New Roman" w:hAnsi="Times New Roman" w:cs="Times New Roman"/>
          <w:sz w:val="34"/>
          <w:szCs w:val="34"/>
        </w:rPr>
        <w:t>местного бюджета было затрачено на необходимый</w:t>
      </w:r>
      <w:r w:rsidR="00F143A2" w:rsidRPr="008E59D6">
        <w:rPr>
          <w:rFonts w:ascii="Times New Roman" w:hAnsi="Times New Roman" w:cs="Times New Roman"/>
          <w:sz w:val="34"/>
          <w:szCs w:val="34"/>
        </w:rPr>
        <w:t xml:space="preserve"> частичный </w:t>
      </w:r>
      <w:r w:rsidRPr="008E59D6">
        <w:rPr>
          <w:rFonts w:ascii="Times New Roman" w:hAnsi="Times New Roman" w:cs="Times New Roman"/>
          <w:sz w:val="34"/>
          <w:szCs w:val="34"/>
        </w:rPr>
        <w:t xml:space="preserve">ремонт системы отопления и водоснабжения в </w:t>
      </w:r>
      <w:r w:rsidR="00F143A2" w:rsidRPr="008E59D6">
        <w:rPr>
          <w:rFonts w:ascii="Times New Roman" w:hAnsi="Times New Roman" w:cs="Times New Roman"/>
          <w:sz w:val="34"/>
          <w:szCs w:val="34"/>
        </w:rPr>
        <w:t>детском</w:t>
      </w:r>
      <w:r w:rsidRPr="008E59D6">
        <w:rPr>
          <w:rFonts w:ascii="Times New Roman" w:hAnsi="Times New Roman" w:cs="Times New Roman"/>
          <w:sz w:val="34"/>
          <w:szCs w:val="34"/>
        </w:rPr>
        <w:t xml:space="preserve"> саду г.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Сусумана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. </w:t>
      </w:r>
      <w:r w:rsidR="00F143A2" w:rsidRPr="008E59D6">
        <w:rPr>
          <w:rFonts w:ascii="Times New Roman" w:hAnsi="Times New Roman" w:cs="Times New Roman"/>
          <w:sz w:val="34"/>
          <w:szCs w:val="34"/>
        </w:rPr>
        <w:t xml:space="preserve">Кроме этого, в течение 2023 года были проведены текущие ремонты во всех учреждениях образования. </w:t>
      </w:r>
    </w:p>
    <w:p w:rsidR="00511E07" w:rsidRPr="008E59D6" w:rsidRDefault="005C07B6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</w:p>
    <w:p w:rsidR="007972AB" w:rsidRPr="008E59D6" w:rsidRDefault="007972AB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Качество жизни определяет не только сфера ЖКХ и благоустройство. Одним из приоритетных направлений работы администрации района была и остается культурная и спортивная жизнь общества.</w:t>
      </w:r>
    </w:p>
    <w:p w:rsidR="009B4259" w:rsidRPr="008E59D6" w:rsidRDefault="007972AB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Стало доброй традицией проводить тематические концерты, посвященные календарным датам и этот год, не стал исключением. Самодеятельные артисты радовали своим творчеством и разнообразной программой. Одним из самых ярких событий стало празднование 70-летнего Юбилея Сусуманского района. </w:t>
      </w:r>
    </w:p>
    <w:p w:rsidR="009B4259" w:rsidRPr="008E59D6" w:rsidRDefault="009B4259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В течение года проводились различные акции в поддержку наших солдат, находящихся в зоне СВО, а также ветеранов и членов их семей. К примеру: акция «Мы вместе», благотворительный концерт «V единстве – сила!», встреча с семьями мобилизованных граждан «Своих не бросаем».   </w:t>
      </w:r>
    </w:p>
    <w:p w:rsidR="009B4259" w:rsidRPr="008E59D6" w:rsidRDefault="009B4259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Библиотечно-информационное обслуживание населения осуществлялось по патриотическому, духовному, экологическому, нравственно-эстетическому и краеведческому направлениям. </w:t>
      </w:r>
    </w:p>
    <w:p w:rsidR="00450A25" w:rsidRPr="008E59D6" w:rsidRDefault="009B4259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Для </w:t>
      </w:r>
      <w:r w:rsidR="00450A25" w:rsidRPr="008E59D6">
        <w:rPr>
          <w:rFonts w:ascii="Times New Roman" w:hAnsi="Times New Roman" w:cs="Times New Roman"/>
          <w:sz w:val="34"/>
          <w:szCs w:val="34"/>
        </w:rPr>
        <w:t xml:space="preserve">достижения указанных целей в 2023 году в рамках реализации национального проекта «Культура» был проведен капитальный ремонт внутри нового помещения, выделенного для </w:t>
      </w:r>
      <w:r w:rsidR="00450A25" w:rsidRPr="008E59D6">
        <w:rPr>
          <w:rFonts w:ascii="Times New Roman" w:hAnsi="Times New Roman" w:cs="Times New Roman"/>
          <w:sz w:val="34"/>
          <w:szCs w:val="34"/>
        </w:rPr>
        <w:lastRenderedPageBreak/>
        <w:t xml:space="preserve">размещения дома культуры пос. </w:t>
      </w:r>
      <w:proofErr w:type="spellStart"/>
      <w:r w:rsidR="00450A25" w:rsidRPr="008E59D6">
        <w:rPr>
          <w:rFonts w:ascii="Times New Roman" w:hAnsi="Times New Roman" w:cs="Times New Roman"/>
          <w:sz w:val="34"/>
          <w:szCs w:val="34"/>
        </w:rPr>
        <w:t>Мяунджа</w:t>
      </w:r>
      <w:proofErr w:type="spellEnd"/>
      <w:r w:rsidR="00450A25" w:rsidRPr="008E59D6">
        <w:rPr>
          <w:rFonts w:ascii="Times New Roman" w:hAnsi="Times New Roman" w:cs="Times New Roman"/>
          <w:sz w:val="34"/>
          <w:szCs w:val="34"/>
        </w:rPr>
        <w:t xml:space="preserve"> и библиотеки. Стоимость которого </w:t>
      </w:r>
      <w:proofErr w:type="gramStart"/>
      <w:r w:rsidR="00450A25" w:rsidRPr="008E59D6">
        <w:rPr>
          <w:rFonts w:ascii="Times New Roman" w:hAnsi="Times New Roman" w:cs="Times New Roman"/>
          <w:sz w:val="34"/>
          <w:szCs w:val="34"/>
        </w:rPr>
        <w:t>составила  17</w:t>
      </w:r>
      <w:proofErr w:type="gramEnd"/>
      <w:r w:rsidR="00450A25" w:rsidRPr="008E59D6">
        <w:rPr>
          <w:rFonts w:ascii="Times New Roman" w:hAnsi="Times New Roman" w:cs="Times New Roman"/>
          <w:sz w:val="34"/>
          <w:szCs w:val="34"/>
        </w:rPr>
        <w:t xml:space="preserve">,6 млн. Хотелось бы отметить, что средства в размере 8,5 </w:t>
      </w:r>
      <w:proofErr w:type="spellStart"/>
      <w:r w:rsidR="00450A25" w:rsidRPr="008E59D6">
        <w:rPr>
          <w:rFonts w:ascii="Times New Roman" w:hAnsi="Times New Roman" w:cs="Times New Roman"/>
          <w:sz w:val="34"/>
          <w:szCs w:val="34"/>
        </w:rPr>
        <w:t>млн.руб</w:t>
      </w:r>
      <w:proofErr w:type="spellEnd"/>
      <w:r w:rsidR="00450A25" w:rsidRPr="008E59D6">
        <w:rPr>
          <w:rFonts w:ascii="Times New Roman" w:hAnsi="Times New Roman" w:cs="Times New Roman"/>
          <w:sz w:val="34"/>
          <w:szCs w:val="34"/>
        </w:rPr>
        <w:t xml:space="preserve"> были выделены из областного бюджета , а 9,1 </w:t>
      </w:r>
      <w:proofErr w:type="spellStart"/>
      <w:r w:rsidR="00450A25" w:rsidRPr="008E59D6">
        <w:rPr>
          <w:rFonts w:ascii="Times New Roman" w:hAnsi="Times New Roman" w:cs="Times New Roman"/>
          <w:sz w:val="34"/>
          <w:szCs w:val="34"/>
        </w:rPr>
        <w:t>млн.руб</w:t>
      </w:r>
      <w:proofErr w:type="spellEnd"/>
      <w:r w:rsidR="00450A25" w:rsidRPr="008E59D6">
        <w:rPr>
          <w:rFonts w:ascii="Times New Roman" w:hAnsi="Times New Roman" w:cs="Times New Roman"/>
          <w:sz w:val="34"/>
          <w:szCs w:val="34"/>
        </w:rPr>
        <w:t>. из местного бюджета. А в текущем году запланирован</w:t>
      </w:r>
      <w:r w:rsidR="00115456" w:rsidRPr="008E59D6">
        <w:rPr>
          <w:rFonts w:ascii="Times New Roman" w:hAnsi="Times New Roman" w:cs="Times New Roman"/>
          <w:sz w:val="34"/>
          <w:szCs w:val="34"/>
        </w:rPr>
        <w:t>о</w:t>
      </w:r>
      <w:r w:rsidR="00450A25" w:rsidRPr="008E59D6">
        <w:rPr>
          <w:rFonts w:ascii="Times New Roman" w:hAnsi="Times New Roman" w:cs="Times New Roman"/>
          <w:sz w:val="34"/>
          <w:szCs w:val="34"/>
        </w:rPr>
        <w:t xml:space="preserve"> продолжить работы по приведению фасада в надлежащий вид.</w:t>
      </w:r>
    </w:p>
    <w:p w:rsidR="00450A25" w:rsidRPr="008E59D6" w:rsidRDefault="00450A25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Немаловажное значение для сохранения и поддержания здоровья имеют физкультура и спорт.</w:t>
      </w:r>
    </w:p>
    <w:p w:rsidR="00450A25" w:rsidRPr="008E59D6" w:rsidRDefault="00450A25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Важно вызвать интерес к занятиям спортом детей и подростков</w:t>
      </w:r>
      <w:r w:rsidR="00E6033B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, а </w:t>
      </w:r>
      <w:r w:rsidR="00F3601C" w:rsidRPr="008E59D6">
        <w:rPr>
          <w:rFonts w:ascii="Times New Roman" w:hAnsi="Times New Roman" w:cs="Times New Roman"/>
          <w:color w:val="333333"/>
          <w:sz w:val="34"/>
          <w:szCs w:val="34"/>
        </w:rPr>
        <w:t>также</w:t>
      </w:r>
      <w:r w:rsidR="00E6033B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</w:t>
      </w:r>
      <w:r w:rsidR="00DA05DC">
        <w:rPr>
          <w:rFonts w:ascii="Times New Roman" w:hAnsi="Times New Roman" w:cs="Times New Roman"/>
          <w:color w:val="333333"/>
          <w:sz w:val="34"/>
          <w:szCs w:val="34"/>
        </w:rPr>
        <w:t>в</w:t>
      </w:r>
      <w:r w:rsidR="00F3601C" w:rsidRPr="008E59D6">
        <w:rPr>
          <w:rFonts w:ascii="Times New Roman" w:hAnsi="Times New Roman" w:cs="Times New Roman"/>
          <w:color w:val="333333"/>
          <w:sz w:val="34"/>
          <w:szCs w:val="34"/>
        </w:rPr>
        <w:t>зросло</w:t>
      </w:r>
      <w:r w:rsidR="009C726D">
        <w:rPr>
          <w:rFonts w:ascii="Times New Roman" w:hAnsi="Times New Roman" w:cs="Times New Roman"/>
          <w:color w:val="333333"/>
          <w:sz w:val="34"/>
          <w:szCs w:val="34"/>
        </w:rPr>
        <w:t>го</w:t>
      </w:r>
      <w:r w:rsidR="00E6033B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населения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>. И мы делаем все возможное, чтобы это увлечение распространялось как можно шире.</w:t>
      </w:r>
    </w:p>
    <w:p w:rsidR="00450A25" w:rsidRPr="008E59D6" w:rsidRDefault="00450A25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Возможности последних лет позволяют вести эту работу очень активно. Важно, что к занятиям физкультурой и спортом мы стараемся привлекать разные категории населения.</w:t>
      </w:r>
    </w:p>
    <w:p w:rsidR="00115456" w:rsidRPr="008E59D6" w:rsidRDefault="00E6033B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В спортивных секциях округа занима</w:t>
      </w:r>
      <w:r w:rsidR="00115456" w:rsidRPr="008E59D6">
        <w:rPr>
          <w:rFonts w:ascii="Times New Roman" w:hAnsi="Times New Roman" w:cs="Times New Roman"/>
          <w:sz w:val="34"/>
          <w:szCs w:val="34"/>
        </w:rPr>
        <w:t>ю</w:t>
      </w:r>
      <w:r w:rsidRPr="008E59D6">
        <w:rPr>
          <w:rFonts w:ascii="Times New Roman" w:hAnsi="Times New Roman" w:cs="Times New Roman"/>
          <w:sz w:val="34"/>
          <w:szCs w:val="34"/>
        </w:rPr>
        <w:t xml:space="preserve">тся 145 воспитанников до 18 лет, а также представители старшего поколения по направлениям: футбол, баскетбол, плавание, самбо, хоккей, теннис, стрельба,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дартс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. Все спортсмены принимают активное участие в районных и областных соревнованиях. </w:t>
      </w:r>
    </w:p>
    <w:p w:rsidR="00E6033B" w:rsidRPr="008E59D6" w:rsidRDefault="00E6033B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Так в прошлом году в спартакиаде муниципальных образований Магаданской области наши спортсмены заняли почетное призовое третье место</w:t>
      </w:r>
      <w:r w:rsidR="005E0C4F" w:rsidRPr="008E59D6">
        <w:rPr>
          <w:rFonts w:ascii="Times New Roman" w:hAnsi="Times New Roman" w:cs="Times New Roman"/>
          <w:sz w:val="34"/>
          <w:szCs w:val="34"/>
        </w:rPr>
        <w:t xml:space="preserve"> в упорной и честной борьбе, в которой принимали участие все 9 муниципальных округов области. </w:t>
      </w:r>
    </w:p>
    <w:p w:rsidR="00115456" w:rsidRPr="008E59D6" w:rsidRDefault="00115456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Одним из шагов на пути к созданию условий для охраны здоровья населения является обеспечение доступности медицинских </w:t>
      </w:r>
      <w:r w:rsidRPr="008E59D6">
        <w:rPr>
          <w:rFonts w:ascii="Times New Roman" w:hAnsi="Times New Roman" w:cs="Times New Roman"/>
          <w:sz w:val="34"/>
          <w:szCs w:val="34"/>
        </w:rPr>
        <w:lastRenderedPageBreak/>
        <w:t xml:space="preserve">услуг. И несмотря на то, что система здравоохранения имеет областную принадлежность, она не остается вне сферы нашего общего внимания. Эффективность функционирования системы здравоохранения, доступность и качество медицинской помощи, оказываемой населению, напрямую зависит от кадрового потенциала отрасли. 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В 2023 году</w:t>
      </w:r>
      <w:r w:rsidR="009C726D">
        <w:rPr>
          <w:rFonts w:ascii="Times New Roman" w:hAnsi="Times New Roman" w:cs="Times New Roman"/>
          <w:sz w:val="34"/>
          <w:szCs w:val="34"/>
        </w:rPr>
        <w:t xml:space="preserve"> в </w:t>
      </w:r>
      <w:r w:rsidRPr="008E59D6">
        <w:rPr>
          <w:rFonts w:ascii="Times New Roman" w:hAnsi="Times New Roman" w:cs="Times New Roman"/>
          <w:sz w:val="34"/>
          <w:szCs w:val="34"/>
        </w:rPr>
        <w:t>филиал «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Сусуманская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 xml:space="preserve"> районная больница» были привлечены следующие специалисты: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- три медицинских сестры;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- одна медицинская сестра – </w:t>
      </w:r>
      <w:proofErr w:type="spellStart"/>
      <w:r w:rsidRPr="008E59D6">
        <w:rPr>
          <w:rFonts w:ascii="Times New Roman" w:hAnsi="Times New Roman" w:cs="Times New Roman"/>
          <w:sz w:val="34"/>
          <w:szCs w:val="34"/>
        </w:rPr>
        <w:t>анестезист</w:t>
      </w:r>
      <w:proofErr w:type="spellEnd"/>
      <w:r w:rsidRPr="008E59D6">
        <w:rPr>
          <w:rFonts w:ascii="Times New Roman" w:hAnsi="Times New Roman" w:cs="Times New Roman"/>
          <w:sz w:val="34"/>
          <w:szCs w:val="34"/>
        </w:rPr>
        <w:t>;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- один фельдшер - лаборант;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- заведующий ФАП п. Холодный;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- два фельдшера скорой медицинской</w:t>
      </w:r>
      <w:r w:rsidRPr="008E59D6">
        <w:rPr>
          <w:rFonts w:ascii="Times New Roman" w:hAnsi="Times New Roman" w:cs="Times New Roman"/>
          <w:sz w:val="34"/>
          <w:szCs w:val="34"/>
        </w:rPr>
        <w:tab/>
        <w:t>помощи;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- врач – рентгенолог;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- два врача - педиатра;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- врач – психиатр. </w:t>
      </w:r>
    </w:p>
    <w:p w:rsidR="005E0C4F" w:rsidRPr="008E59D6" w:rsidRDefault="005E0C4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Обеспечение нуждающихся медицинских работников</w:t>
      </w:r>
      <w:r w:rsidR="005C07B6" w:rsidRPr="008E59D6">
        <w:rPr>
          <w:rFonts w:ascii="Times New Roman" w:hAnsi="Times New Roman" w:cs="Times New Roman"/>
          <w:sz w:val="34"/>
          <w:szCs w:val="34"/>
        </w:rPr>
        <w:t xml:space="preserve"> жилыми помещениями осуществляет муниципалитет. </w:t>
      </w:r>
    </w:p>
    <w:p w:rsidR="005C07B6" w:rsidRPr="008E59D6" w:rsidRDefault="005C07B6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>Не менее двух раз в год на территорию округа организован выезд мобильных бригад, состоящих из врачей узкой направленности Магаданской областной больницы для взрослых и детей.</w:t>
      </w:r>
    </w:p>
    <w:p w:rsidR="005C07B6" w:rsidRPr="008E59D6" w:rsidRDefault="005C07B6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2924FA" w:rsidRPr="008E59D6" w:rsidRDefault="00B11C9F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В заключении своего отчета могу сказать, что в течение года нам совместными усилиями удалось положительно решить многие 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lastRenderedPageBreak/>
        <w:t xml:space="preserve">вопросы, но и не могу не сказать о том, что остается </w:t>
      </w:r>
      <w:proofErr w:type="gramStart"/>
      <w:r w:rsidRPr="008E59D6">
        <w:rPr>
          <w:rFonts w:ascii="Times New Roman" w:hAnsi="Times New Roman" w:cs="Times New Roman"/>
          <w:color w:val="333333"/>
          <w:sz w:val="34"/>
          <w:szCs w:val="34"/>
        </w:rPr>
        <w:t>ряд задач</w:t>
      </w:r>
      <w:proofErr w:type="gramEnd"/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над которыми предстоит работать в текущем году</w:t>
      </w:r>
      <w:r w:rsidR="002924FA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. </w:t>
      </w:r>
    </w:p>
    <w:p w:rsidR="002924FA" w:rsidRPr="008E59D6" w:rsidRDefault="002924FA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Безусловными ориентирами в работе органов местного самоуправления будет выполнение указов Президента Российской Федерации и задач</w:t>
      </w:r>
      <w:r w:rsidR="00115456" w:rsidRPr="008E59D6">
        <w:rPr>
          <w:rFonts w:ascii="Times New Roman" w:hAnsi="Times New Roman" w:cs="Times New Roman"/>
          <w:color w:val="333333"/>
          <w:sz w:val="34"/>
          <w:szCs w:val="34"/>
        </w:rPr>
        <w:t>,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поставленных Губернатором Магаданской области.</w:t>
      </w:r>
    </w:p>
    <w:p w:rsidR="00B11C9F" w:rsidRPr="008E59D6" w:rsidRDefault="002924FA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Наша главная задача на сегодня – продолжать решать проблемы населения и его жизнеобеспечения, сосредотачивая усилия на выполнение важнейшей задачи – повышении качества жизни людей, обеспечить дальнейшее комплексное социально-экономическое развитие Сусуманского района, а также продолжить оказывать необходимую посильную помощь нашим бойцам, находящимся в зоне СВО</w:t>
      </w:r>
      <w:r w:rsidR="00725F23" w:rsidRPr="008E59D6">
        <w:rPr>
          <w:rFonts w:ascii="Times New Roman" w:hAnsi="Times New Roman" w:cs="Times New Roman"/>
          <w:color w:val="333333"/>
          <w:sz w:val="34"/>
          <w:szCs w:val="34"/>
        </w:rPr>
        <w:t>, ветеранам боевых действий и в обязательном порядке членам их семей.</w:t>
      </w:r>
      <w:r w:rsidR="00B11C9F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</w:t>
      </w:r>
    </w:p>
    <w:p w:rsidR="007972AB" w:rsidRPr="008E59D6" w:rsidRDefault="007972AB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</w:p>
    <w:p w:rsidR="00725F23" w:rsidRPr="008E59D6" w:rsidRDefault="00725F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Кроме того, мне особо хотелось бы поблагодарить социально-ориентированные предприятия нашего района, которые в лучших сложившихся традициях откликаются на наши просьбы, призывы и участвуют в проводимых администрацией мероприятиях.</w:t>
      </w:r>
    </w:p>
    <w:p w:rsidR="00725F23" w:rsidRPr="008E59D6" w:rsidRDefault="00725F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</w:t>
      </w:r>
    </w:p>
    <w:p w:rsidR="00725F23" w:rsidRPr="008E59D6" w:rsidRDefault="00725F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Сегодня </w:t>
      </w:r>
      <w:proofErr w:type="spellStart"/>
      <w:r w:rsidRPr="008E59D6">
        <w:rPr>
          <w:rFonts w:ascii="Times New Roman" w:hAnsi="Times New Roman" w:cs="Times New Roman"/>
          <w:color w:val="333333"/>
          <w:sz w:val="34"/>
          <w:szCs w:val="34"/>
        </w:rPr>
        <w:t>Сусуманский</w:t>
      </w:r>
      <w:proofErr w:type="spellEnd"/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 район живет и развивается благодаря Вашему труду, благодаря слаженной, конструктивной работе власти, бизнеса и общественности, выполняя все планы и задачи, поставленные в различных областях и сферах жизни.</w:t>
      </w:r>
    </w:p>
    <w:p w:rsidR="00725F23" w:rsidRPr="008E59D6" w:rsidRDefault="00725F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lastRenderedPageBreak/>
        <w:t>Я не сомневаюсь, что для каждой из этих задач, вместе с вами мы сумеем найти быстрое, верное и эффективное решение.</w:t>
      </w:r>
    </w:p>
    <w:p w:rsidR="00725F23" w:rsidRPr="008E59D6" w:rsidRDefault="00725F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Не останавливаться в развитии, думать о благополучии людей и соответствовать потребностям нового времени — вот необходимые слагаемые успеха нашей работы в 2024году и на многие годы вперед.</w:t>
      </w:r>
    </w:p>
    <w:p w:rsidR="00725F23" w:rsidRPr="008E59D6" w:rsidRDefault="00725F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Будущее зависит от нас!</w:t>
      </w:r>
    </w:p>
    <w:p w:rsidR="00725F23" w:rsidRPr="008E59D6" w:rsidRDefault="00725F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bookmarkStart w:id="0" w:name="_GoBack"/>
      <w:bookmarkEnd w:id="0"/>
      <w:r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Я желаю всем </w:t>
      </w:r>
      <w:r w:rsidR="00115456" w:rsidRPr="008E59D6">
        <w:rPr>
          <w:rFonts w:ascii="Times New Roman" w:hAnsi="Times New Roman" w:cs="Times New Roman"/>
          <w:color w:val="333333"/>
          <w:sz w:val="34"/>
          <w:szCs w:val="34"/>
        </w:rPr>
        <w:t xml:space="preserve">здоровья, </w:t>
      </w:r>
      <w:r w:rsidRPr="008E59D6">
        <w:rPr>
          <w:rFonts w:ascii="Times New Roman" w:hAnsi="Times New Roman" w:cs="Times New Roman"/>
          <w:color w:val="333333"/>
          <w:sz w:val="34"/>
          <w:szCs w:val="34"/>
        </w:rPr>
        <w:t>удачи и успехов!</w:t>
      </w:r>
    </w:p>
    <w:p w:rsidR="00725F23" w:rsidRPr="008E59D6" w:rsidRDefault="00725F23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  <w:r w:rsidRPr="008E59D6">
        <w:rPr>
          <w:rFonts w:ascii="Times New Roman" w:hAnsi="Times New Roman" w:cs="Times New Roman"/>
          <w:color w:val="333333"/>
          <w:sz w:val="34"/>
          <w:szCs w:val="34"/>
        </w:rPr>
        <w:t>Благодарю за внимание!</w:t>
      </w:r>
    </w:p>
    <w:p w:rsidR="007972AB" w:rsidRPr="008E59D6" w:rsidRDefault="007972AB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34"/>
          <w:szCs w:val="34"/>
        </w:rPr>
      </w:pPr>
    </w:p>
    <w:p w:rsidR="007972AB" w:rsidRPr="008E59D6" w:rsidRDefault="007972AB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7711D5" w:rsidRPr="008E59D6" w:rsidRDefault="007711D5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537F91" w:rsidRPr="008E59D6" w:rsidRDefault="00525130" w:rsidP="008E5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8E59D6">
        <w:rPr>
          <w:rFonts w:ascii="Times New Roman" w:hAnsi="Times New Roman" w:cs="Times New Roman"/>
          <w:sz w:val="34"/>
          <w:szCs w:val="34"/>
        </w:rPr>
        <w:t xml:space="preserve"> </w:t>
      </w:r>
    </w:p>
    <w:sectPr w:rsidR="00537F91" w:rsidRPr="008E59D6" w:rsidSect="00A21D83">
      <w:head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3E" w:rsidRDefault="001A0D3E" w:rsidP="008B29A5">
      <w:pPr>
        <w:spacing w:after="0" w:line="240" w:lineRule="auto"/>
      </w:pPr>
      <w:r>
        <w:separator/>
      </w:r>
    </w:p>
  </w:endnote>
  <w:endnote w:type="continuationSeparator" w:id="0">
    <w:p w:rsidR="001A0D3E" w:rsidRDefault="001A0D3E" w:rsidP="008B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3E" w:rsidRDefault="001A0D3E" w:rsidP="008B29A5">
      <w:pPr>
        <w:spacing w:after="0" w:line="240" w:lineRule="auto"/>
      </w:pPr>
      <w:r>
        <w:separator/>
      </w:r>
    </w:p>
  </w:footnote>
  <w:footnote w:type="continuationSeparator" w:id="0">
    <w:p w:rsidR="001A0D3E" w:rsidRDefault="001A0D3E" w:rsidP="008B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891583"/>
      <w:docPartObj>
        <w:docPartGallery w:val="Page Numbers (Top of Page)"/>
        <w:docPartUnique/>
      </w:docPartObj>
    </w:sdtPr>
    <w:sdtEndPr/>
    <w:sdtContent>
      <w:p w:rsidR="008B29A5" w:rsidRDefault="008B29A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05">
          <w:rPr>
            <w:noProof/>
          </w:rPr>
          <w:t>12</w:t>
        </w:r>
        <w:r>
          <w:fldChar w:fldCharType="end"/>
        </w:r>
      </w:p>
    </w:sdtContent>
  </w:sdt>
  <w:p w:rsidR="008B29A5" w:rsidRDefault="008B29A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23"/>
    <w:rsid w:val="000305DD"/>
    <w:rsid w:val="000815F7"/>
    <w:rsid w:val="00087F4C"/>
    <w:rsid w:val="00115456"/>
    <w:rsid w:val="00124811"/>
    <w:rsid w:val="001A0D3E"/>
    <w:rsid w:val="00234DE0"/>
    <w:rsid w:val="002924FA"/>
    <w:rsid w:val="003238B8"/>
    <w:rsid w:val="003356CC"/>
    <w:rsid w:val="00342E43"/>
    <w:rsid w:val="00362AC5"/>
    <w:rsid w:val="003640B7"/>
    <w:rsid w:val="003E4861"/>
    <w:rsid w:val="00450A25"/>
    <w:rsid w:val="00511E07"/>
    <w:rsid w:val="00525130"/>
    <w:rsid w:val="0052691D"/>
    <w:rsid w:val="00530883"/>
    <w:rsid w:val="00537F91"/>
    <w:rsid w:val="005B0CDA"/>
    <w:rsid w:val="005C07B6"/>
    <w:rsid w:val="005E0C4F"/>
    <w:rsid w:val="00602AF2"/>
    <w:rsid w:val="00707337"/>
    <w:rsid w:val="00715597"/>
    <w:rsid w:val="00725F23"/>
    <w:rsid w:val="007711D5"/>
    <w:rsid w:val="007972AB"/>
    <w:rsid w:val="00846505"/>
    <w:rsid w:val="008B0F59"/>
    <w:rsid w:val="008B29A5"/>
    <w:rsid w:val="008E23EC"/>
    <w:rsid w:val="008E59D6"/>
    <w:rsid w:val="009226FF"/>
    <w:rsid w:val="009474C9"/>
    <w:rsid w:val="009A4228"/>
    <w:rsid w:val="009B4259"/>
    <w:rsid w:val="009C726D"/>
    <w:rsid w:val="009E037C"/>
    <w:rsid w:val="009F5F63"/>
    <w:rsid w:val="00A03543"/>
    <w:rsid w:val="00A21D83"/>
    <w:rsid w:val="00B11C9F"/>
    <w:rsid w:val="00B34909"/>
    <w:rsid w:val="00C56321"/>
    <w:rsid w:val="00CE3223"/>
    <w:rsid w:val="00D421A6"/>
    <w:rsid w:val="00D67174"/>
    <w:rsid w:val="00DA05DC"/>
    <w:rsid w:val="00DF24B8"/>
    <w:rsid w:val="00E51BFB"/>
    <w:rsid w:val="00E55FB5"/>
    <w:rsid w:val="00E6033B"/>
    <w:rsid w:val="00F143A2"/>
    <w:rsid w:val="00F3601C"/>
    <w:rsid w:val="00FB56C0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C381-49D8-4F14-9699-F16D05F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42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342E43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D421A6"/>
    <w:rPr>
      <w:b/>
      <w:bCs/>
    </w:rPr>
  </w:style>
  <w:style w:type="paragraph" w:styleId="a7">
    <w:name w:val="Body Text"/>
    <w:basedOn w:val="a"/>
    <w:link w:val="a8"/>
    <w:uiPriority w:val="99"/>
    <w:rsid w:val="000815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Знак"/>
    <w:basedOn w:val="a0"/>
    <w:link w:val="a7"/>
    <w:uiPriority w:val="99"/>
    <w:rsid w:val="000815F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Subtitle"/>
    <w:basedOn w:val="a"/>
    <w:link w:val="aa"/>
    <w:qFormat/>
    <w:rsid w:val="000815F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30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815F7"/>
    <w:rPr>
      <w:rFonts w:ascii="Times New Roman" w:eastAsia="Times New Roman" w:hAnsi="Times New Roman" w:cs="Times New Roman"/>
      <w:b/>
      <w:bCs/>
      <w:iCs/>
      <w:sz w:val="3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79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72A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B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29A5"/>
  </w:style>
  <w:style w:type="paragraph" w:styleId="af">
    <w:name w:val="footer"/>
    <w:basedOn w:val="a"/>
    <w:link w:val="af0"/>
    <w:uiPriority w:val="99"/>
    <w:unhideWhenUsed/>
    <w:rsid w:val="008B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5</cp:revision>
  <cp:lastPrinted>2024-02-29T22:49:00Z</cp:lastPrinted>
  <dcterms:created xsi:type="dcterms:W3CDTF">2024-02-16T01:53:00Z</dcterms:created>
  <dcterms:modified xsi:type="dcterms:W3CDTF">2024-03-19T05:12:00Z</dcterms:modified>
</cp:coreProperties>
</file>