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81" w:rsidRPr="00FC4F95" w:rsidRDefault="00B14981" w:rsidP="00C67E9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C4F95">
        <w:rPr>
          <w:rFonts w:ascii="Times New Roman" w:hAnsi="Times New Roman" w:cs="Times New Roman"/>
          <w:b w:val="0"/>
          <w:sz w:val="24"/>
          <w:szCs w:val="24"/>
        </w:rPr>
        <w:t xml:space="preserve">СОБРАНИЕ ПРЕДСТАВИТЕЛЕЙ СУСУМАНСКОГО </w:t>
      </w:r>
      <w:r w:rsidR="006C57CD" w:rsidRPr="00FC4F95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FC4F95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:rsidR="006C57CD" w:rsidRPr="00FC4F95" w:rsidRDefault="006C57CD" w:rsidP="00C67E9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C4F95">
        <w:rPr>
          <w:rFonts w:ascii="Times New Roman" w:hAnsi="Times New Roman" w:cs="Times New Roman"/>
          <w:b w:val="0"/>
          <w:sz w:val="24"/>
          <w:szCs w:val="24"/>
        </w:rPr>
        <w:t>МАГАДАНСКОЙ ОБЛАСТИ</w:t>
      </w:r>
    </w:p>
    <w:p w:rsidR="00B14981" w:rsidRPr="00FC4F95" w:rsidRDefault="00B14981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981" w:rsidRPr="00FC4F95" w:rsidRDefault="00B14981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F9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14981" w:rsidRPr="00FC4F95" w:rsidRDefault="00B14981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4981" w:rsidRPr="00FC4F95" w:rsidRDefault="001B50F5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F95">
        <w:rPr>
          <w:rFonts w:ascii="Times New Roman" w:hAnsi="Times New Roman" w:cs="Times New Roman"/>
          <w:b w:val="0"/>
          <w:sz w:val="24"/>
          <w:szCs w:val="24"/>
        </w:rPr>
        <w:t>«</w:t>
      </w:r>
      <w:r w:rsidR="00B14981" w:rsidRPr="00FC4F95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390B94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ПОЛОЖЕНИЯ О ПОРЯДКЕ ИСЧИСЛЕНИЯ И УПЛАТЫ </w:t>
      </w:r>
      <w:r w:rsidR="00B14981" w:rsidRPr="00FC4F95">
        <w:rPr>
          <w:rFonts w:ascii="Times New Roman" w:hAnsi="Times New Roman" w:cs="Times New Roman"/>
          <w:b w:val="0"/>
          <w:sz w:val="24"/>
          <w:szCs w:val="24"/>
        </w:rPr>
        <w:t>ЗЕМЕЛЬНОГО НАЛОГА В СУСУМАНСКОМ</w:t>
      </w:r>
      <w:r w:rsidR="00710811" w:rsidRPr="00FC4F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57CD" w:rsidRPr="00FC4F95">
        <w:rPr>
          <w:rFonts w:ascii="Times New Roman" w:hAnsi="Times New Roman" w:cs="Times New Roman"/>
          <w:b w:val="0"/>
          <w:sz w:val="24"/>
          <w:szCs w:val="24"/>
        </w:rPr>
        <w:t>МУНИЦИПАЛЬНОМ</w:t>
      </w:r>
      <w:r w:rsidR="00B14981" w:rsidRPr="00FC4F95">
        <w:rPr>
          <w:rFonts w:ascii="Times New Roman" w:hAnsi="Times New Roman" w:cs="Times New Roman"/>
          <w:b w:val="0"/>
          <w:sz w:val="24"/>
          <w:szCs w:val="24"/>
        </w:rPr>
        <w:t xml:space="preserve"> ОКРУГЕ</w:t>
      </w:r>
      <w:r w:rsidR="006C57CD" w:rsidRPr="00FC4F95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  <w:r w:rsidRPr="00FC4F9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14981" w:rsidRPr="001B50F5" w:rsidRDefault="00B14981" w:rsidP="00C67E9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14981" w:rsidRPr="001B50F5" w:rsidRDefault="00B14981" w:rsidP="00C67E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981" w:rsidRPr="001B50F5" w:rsidRDefault="006C57CD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F5">
        <w:rPr>
          <w:rFonts w:ascii="Times New Roman" w:hAnsi="Times New Roman" w:cs="Times New Roman"/>
          <w:sz w:val="24"/>
          <w:szCs w:val="24"/>
        </w:rPr>
        <w:t xml:space="preserve">В </w:t>
      </w:r>
      <w:r w:rsidR="008732A3">
        <w:rPr>
          <w:rFonts w:ascii="Times New Roman" w:hAnsi="Times New Roman" w:cs="Times New Roman"/>
          <w:sz w:val="24"/>
          <w:szCs w:val="24"/>
        </w:rPr>
        <w:t>соответствии с Налоговым кодексом Российской Федерации (далее – Налоговый кодекс)</w:t>
      </w:r>
      <w:r w:rsidR="001B50F5" w:rsidRPr="001B50F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="00B14981" w:rsidRPr="001B50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14981" w:rsidRPr="001B50F5">
        <w:rPr>
          <w:rFonts w:ascii="Times New Roman" w:hAnsi="Times New Roman" w:cs="Times New Roman"/>
          <w:sz w:val="24"/>
          <w:szCs w:val="24"/>
        </w:rPr>
        <w:t xml:space="preserve"> от 06.10.2003 N 13</w:t>
      </w:r>
      <w:r w:rsidR="001B50F5" w:rsidRPr="001B50F5">
        <w:rPr>
          <w:rFonts w:ascii="Times New Roman" w:hAnsi="Times New Roman" w:cs="Times New Roman"/>
          <w:sz w:val="24"/>
          <w:szCs w:val="24"/>
        </w:rPr>
        <w:t>1-ФЗ «</w:t>
      </w:r>
      <w:r w:rsidR="00B14981" w:rsidRPr="001B50F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B50F5" w:rsidRPr="001B50F5">
        <w:rPr>
          <w:rFonts w:ascii="Times New Roman" w:hAnsi="Times New Roman" w:cs="Times New Roman"/>
          <w:sz w:val="24"/>
          <w:szCs w:val="24"/>
        </w:rPr>
        <w:t>»</w:t>
      </w:r>
      <w:r w:rsidR="00B14981" w:rsidRPr="001B50F5">
        <w:rPr>
          <w:rFonts w:ascii="Times New Roman" w:hAnsi="Times New Roman" w:cs="Times New Roman"/>
          <w:sz w:val="24"/>
          <w:szCs w:val="24"/>
        </w:rPr>
        <w:t>,</w:t>
      </w:r>
      <w:r w:rsidR="001B50F5" w:rsidRPr="001B50F5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 «</w:t>
      </w:r>
      <w:proofErr w:type="spellStart"/>
      <w:r w:rsidR="001B50F5" w:rsidRPr="001B50F5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1B50F5" w:rsidRPr="001B50F5"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</w:t>
      </w:r>
      <w:r w:rsidR="005E299B">
        <w:rPr>
          <w:rFonts w:ascii="Times New Roman" w:hAnsi="Times New Roman" w:cs="Times New Roman"/>
          <w:sz w:val="24"/>
          <w:szCs w:val="24"/>
        </w:rPr>
        <w:t>,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Собрание представителей Сусуманского </w:t>
      </w:r>
      <w:r w:rsidR="00FC4F95">
        <w:rPr>
          <w:rFonts w:ascii="Times New Roman" w:hAnsi="Times New Roman" w:cs="Times New Roman"/>
          <w:sz w:val="24"/>
          <w:szCs w:val="24"/>
        </w:rPr>
        <w:t>муниципального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C4F95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461CF9" w:rsidRDefault="00461CF9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1B50F5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0F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>
        <w:r w:rsidRPr="00F2556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B50F5">
        <w:rPr>
          <w:rFonts w:ascii="Times New Roman" w:hAnsi="Times New Roman" w:cs="Times New Roman"/>
          <w:sz w:val="24"/>
          <w:szCs w:val="24"/>
        </w:rPr>
        <w:t xml:space="preserve"> о порядке исчисления и уплаты земельного налога на территории Сусуманского </w:t>
      </w:r>
      <w:r w:rsidR="00FC4F95">
        <w:rPr>
          <w:rFonts w:ascii="Times New Roman" w:hAnsi="Times New Roman" w:cs="Times New Roman"/>
          <w:sz w:val="24"/>
          <w:szCs w:val="24"/>
        </w:rPr>
        <w:t>муниципального</w:t>
      </w:r>
      <w:r w:rsidRPr="001B50F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C4F95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390B94">
        <w:rPr>
          <w:rFonts w:ascii="Times New Roman" w:hAnsi="Times New Roman" w:cs="Times New Roman"/>
          <w:sz w:val="24"/>
          <w:szCs w:val="24"/>
        </w:rPr>
        <w:t>,</w:t>
      </w:r>
      <w:r w:rsidRPr="001B50F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14981" w:rsidRPr="001B50F5" w:rsidRDefault="00FC4F95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. </w:t>
      </w:r>
      <w:hyperlink r:id="rId7">
        <w:r w:rsidR="00B14981" w:rsidRPr="00FC4F9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B14981" w:rsidRPr="00FC4F95">
        <w:rPr>
          <w:rFonts w:ascii="Times New Roman" w:hAnsi="Times New Roman" w:cs="Times New Roman"/>
          <w:sz w:val="24"/>
          <w:szCs w:val="24"/>
        </w:rPr>
        <w:t xml:space="preserve"> 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Собрания представителей Сусуманского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B14981" w:rsidRPr="001B50F5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5 №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«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Об установлении и введении земельного налога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округе»</w:t>
      </w:r>
      <w:r w:rsidR="00390B94">
        <w:rPr>
          <w:rFonts w:ascii="Times New Roman" w:hAnsi="Times New Roman" w:cs="Times New Roman"/>
          <w:sz w:val="24"/>
          <w:szCs w:val="24"/>
        </w:rPr>
        <w:t xml:space="preserve"> с</w:t>
      </w:r>
      <w:r w:rsidR="004C5F61">
        <w:rPr>
          <w:rFonts w:ascii="Times New Roman" w:hAnsi="Times New Roman" w:cs="Times New Roman"/>
          <w:sz w:val="24"/>
          <w:szCs w:val="24"/>
        </w:rPr>
        <w:t>читать утратившими силу.</w:t>
      </w:r>
    </w:p>
    <w:p w:rsidR="00B14981" w:rsidRPr="001B50F5" w:rsidRDefault="00FC4F95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4981" w:rsidRPr="001B50F5">
        <w:rPr>
          <w:rFonts w:ascii="Times New Roman" w:hAnsi="Times New Roman" w:cs="Times New Roman"/>
          <w:sz w:val="24"/>
          <w:szCs w:val="24"/>
        </w:rPr>
        <w:t>. Настоящее решение подлежит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B6A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и в газете «Горняк Севера».</w:t>
      </w:r>
    </w:p>
    <w:p w:rsidR="00B14981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44E" w:rsidRPr="001B50F5" w:rsidRDefault="0026444E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Default="00FC4F95" w:rsidP="00C6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14981" w:rsidRPr="001B50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444E">
        <w:rPr>
          <w:rFonts w:ascii="Times New Roman" w:hAnsi="Times New Roman" w:cs="Times New Roman"/>
          <w:sz w:val="24"/>
          <w:szCs w:val="24"/>
        </w:rPr>
        <w:t xml:space="preserve"> 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26444E">
        <w:rPr>
          <w:rFonts w:ascii="Times New Roman" w:hAnsi="Times New Roman" w:cs="Times New Roman"/>
          <w:sz w:val="24"/>
          <w:szCs w:val="24"/>
        </w:rPr>
        <w:t>муниципального</w:t>
      </w:r>
      <w:r w:rsidR="00B14981" w:rsidRPr="001B50F5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6444E" w:rsidRPr="001B50F5" w:rsidRDefault="0026444E" w:rsidP="00C6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И.Н. Пряников</w:t>
      </w:r>
    </w:p>
    <w:p w:rsidR="00B14981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44E" w:rsidRPr="001B50F5" w:rsidRDefault="0026444E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Председатель</w:t>
      </w:r>
      <w:r w:rsidR="0026444E">
        <w:rPr>
          <w:rFonts w:ascii="Times New Roman" w:hAnsi="Times New Roman" w:cs="Times New Roman"/>
          <w:sz w:val="24"/>
          <w:szCs w:val="24"/>
        </w:rPr>
        <w:t xml:space="preserve"> </w:t>
      </w:r>
      <w:r w:rsidRPr="0026444E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B14981" w:rsidRDefault="00B14981" w:rsidP="00C6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2644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444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6444E" w:rsidRPr="0026444E" w:rsidRDefault="0026444E" w:rsidP="00C6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С.А. Христов</w:t>
      </w:r>
    </w:p>
    <w:p w:rsidR="00B14981" w:rsidRDefault="00B14981" w:rsidP="00C67E99">
      <w:pPr>
        <w:pStyle w:val="ConsPlusNormal"/>
        <w:ind w:firstLine="540"/>
        <w:jc w:val="both"/>
      </w:pPr>
    </w:p>
    <w:p w:rsidR="00B14981" w:rsidRDefault="00B14981" w:rsidP="00C67E99">
      <w:pPr>
        <w:pStyle w:val="ConsPlusNormal"/>
        <w:ind w:firstLine="540"/>
        <w:jc w:val="both"/>
      </w:pPr>
    </w:p>
    <w:p w:rsidR="00B14981" w:rsidRDefault="00B14981" w:rsidP="00C67E99">
      <w:pPr>
        <w:pStyle w:val="ConsPlusNormal"/>
        <w:ind w:firstLine="540"/>
        <w:jc w:val="both"/>
      </w:pPr>
    </w:p>
    <w:p w:rsidR="00B14981" w:rsidRDefault="00B14981" w:rsidP="00C67E99">
      <w:pPr>
        <w:pStyle w:val="ConsPlusNormal"/>
        <w:ind w:firstLine="540"/>
        <w:jc w:val="both"/>
      </w:pPr>
    </w:p>
    <w:p w:rsidR="00B14981" w:rsidRDefault="00B14981" w:rsidP="00C67E99">
      <w:pPr>
        <w:pStyle w:val="ConsPlusNormal"/>
        <w:ind w:firstLine="540"/>
        <w:jc w:val="both"/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32A3" w:rsidRDefault="008732A3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32A3" w:rsidRDefault="008732A3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6A80" w:rsidRPr="00FC4F95" w:rsidRDefault="006B6A80" w:rsidP="006B6A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4F95">
        <w:rPr>
          <w:rFonts w:ascii="Times New Roman" w:hAnsi="Times New Roman" w:cs="Times New Roman"/>
          <w:b w:val="0"/>
          <w:sz w:val="24"/>
          <w:szCs w:val="24"/>
        </w:rPr>
        <w:t>от ___ августа 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Pr="00FC4F95">
        <w:rPr>
          <w:rFonts w:ascii="Times New Roman" w:hAnsi="Times New Roman" w:cs="Times New Roman"/>
          <w:b w:val="0"/>
          <w:sz w:val="24"/>
          <w:szCs w:val="24"/>
        </w:rPr>
        <w:t xml:space="preserve"> ___</w:t>
      </w:r>
    </w:p>
    <w:p w:rsidR="00461CF9" w:rsidRDefault="00461CF9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1CF9" w:rsidRDefault="00461CF9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444E" w:rsidRDefault="0026444E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4981" w:rsidRPr="00390B94" w:rsidRDefault="00B14981" w:rsidP="00C67E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1" w:rsidRPr="00390B94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390B94" w:rsidRDefault="00B14981" w:rsidP="00C6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>Утверждено</w:t>
      </w:r>
    </w:p>
    <w:p w:rsidR="00B14981" w:rsidRPr="00390B94" w:rsidRDefault="00B14981" w:rsidP="00C6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>решением</w:t>
      </w:r>
    </w:p>
    <w:p w:rsidR="00B14981" w:rsidRPr="00390B94" w:rsidRDefault="00B14981" w:rsidP="00C6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B14981" w:rsidRPr="00390B94" w:rsidRDefault="00B14981" w:rsidP="00C6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 xml:space="preserve">Сусуманского </w:t>
      </w:r>
      <w:r w:rsidR="0026444E" w:rsidRPr="00390B94">
        <w:rPr>
          <w:rFonts w:ascii="Times New Roman" w:hAnsi="Times New Roman" w:cs="Times New Roman"/>
          <w:sz w:val="24"/>
          <w:szCs w:val="24"/>
        </w:rPr>
        <w:t>муниципального</w:t>
      </w:r>
      <w:r w:rsidRPr="00390B9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26444E" w:rsidRPr="00390B94" w:rsidRDefault="0026444E" w:rsidP="00C6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B14981" w:rsidRPr="00390B94" w:rsidRDefault="00B14981" w:rsidP="00C67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B94">
        <w:rPr>
          <w:rFonts w:ascii="Times New Roman" w:hAnsi="Times New Roman" w:cs="Times New Roman"/>
          <w:sz w:val="24"/>
          <w:szCs w:val="24"/>
        </w:rPr>
        <w:t xml:space="preserve">от </w:t>
      </w:r>
      <w:r w:rsidR="0026444E" w:rsidRPr="00390B94">
        <w:rPr>
          <w:rFonts w:ascii="Times New Roman" w:hAnsi="Times New Roman" w:cs="Times New Roman"/>
          <w:sz w:val="24"/>
          <w:szCs w:val="24"/>
        </w:rPr>
        <w:t>___</w:t>
      </w:r>
      <w:r w:rsidRPr="00390B94">
        <w:rPr>
          <w:rFonts w:ascii="Times New Roman" w:hAnsi="Times New Roman" w:cs="Times New Roman"/>
          <w:sz w:val="24"/>
          <w:szCs w:val="24"/>
        </w:rPr>
        <w:t>.</w:t>
      </w:r>
      <w:r w:rsidR="0026444E" w:rsidRPr="00390B94">
        <w:rPr>
          <w:rFonts w:ascii="Times New Roman" w:hAnsi="Times New Roman" w:cs="Times New Roman"/>
          <w:sz w:val="24"/>
          <w:szCs w:val="24"/>
        </w:rPr>
        <w:t>08</w:t>
      </w:r>
      <w:r w:rsidRPr="00390B94">
        <w:rPr>
          <w:rFonts w:ascii="Times New Roman" w:hAnsi="Times New Roman" w:cs="Times New Roman"/>
          <w:sz w:val="24"/>
          <w:szCs w:val="24"/>
        </w:rPr>
        <w:t>.20</w:t>
      </w:r>
      <w:r w:rsidR="0026444E" w:rsidRPr="00390B94">
        <w:rPr>
          <w:rFonts w:ascii="Times New Roman" w:hAnsi="Times New Roman" w:cs="Times New Roman"/>
          <w:sz w:val="24"/>
          <w:szCs w:val="24"/>
        </w:rPr>
        <w:t>23</w:t>
      </w:r>
      <w:r w:rsidRPr="00390B94">
        <w:rPr>
          <w:rFonts w:ascii="Times New Roman" w:hAnsi="Times New Roman" w:cs="Times New Roman"/>
          <w:sz w:val="24"/>
          <w:szCs w:val="24"/>
        </w:rPr>
        <w:t xml:space="preserve"> </w:t>
      </w:r>
      <w:r w:rsidR="0026444E" w:rsidRPr="00390B94">
        <w:rPr>
          <w:rFonts w:ascii="Times New Roman" w:hAnsi="Times New Roman" w:cs="Times New Roman"/>
          <w:sz w:val="24"/>
          <w:szCs w:val="24"/>
        </w:rPr>
        <w:t>№</w:t>
      </w:r>
      <w:r w:rsidRPr="00390B94">
        <w:rPr>
          <w:rFonts w:ascii="Times New Roman" w:hAnsi="Times New Roman" w:cs="Times New Roman"/>
          <w:sz w:val="24"/>
          <w:szCs w:val="24"/>
        </w:rPr>
        <w:t xml:space="preserve"> </w:t>
      </w:r>
      <w:r w:rsidR="0026444E" w:rsidRPr="00390B94">
        <w:rPr>
          <w:rFonts w:ascii="Times New Roman" w:hAnsi="Times New Roman" w:cs="Times New Roman"/>
          <w:sz w:val="24"/>
          <w:szCs w:val="24"/>
        </w:rPr>
        <w:t>__</w:t>
      </w:r>
    </w:p>
    <w:p w:rsidR="00B14981" w:rsidRPr="00390B94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390B94" w:rsidRDefault="00B14981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  <w:r w:rsidRPr="00390B94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14981" w:rsidRPr="00390B94" w:rsidRDefault="00B14981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B94">
        <w:rPr>
          <w:rFonts w:ascii="Times New Roman" w:hAnsi="Times New Roman" w:cs="Times New Roman"/>
          <w:b w:val="0"/>
          <w:sz w:val="24"/>
          <w:szCs w:val="24"/>
        </w:rPr>
        <w:t>О ПОРЯДКЕ ИСЧИСЛЕНИЯ И УПЛАТЫ ЗЕМЕЛЬНОГО НАЛОГА</w:t>
      </w:r>
    </w:p>
    <w:p w:rsidR="00B14981" w:rsidRPr="00390B94" w:rsidRDefault="00B14981" w:rsidP="00C67E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0B94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СУСУМАНСКОГО </w:t>
      </w:r>
      <w:r w:rsidR="0026444E" w:rsidRPr="00390B94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390B94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  <w:r w:rsidR="0026444E" w:rsidRPr="00390B94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</w:p>
    <w:p w:rsidR="00B14981" w:rsidRPr="0026444E" w:rsidRDefault="00B14981" w:rsidP="00C67E9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исчисления и уплаты земельного налога за земли, находящиеся в пределах границ Сусуманского </w:t>
      </w:r>
      <w:r w:rsidR="0026444E">
        <w:rPr>
          <w:rFonts w:ascii="Times New Roman" w:hAnsi="Times New Roman" w:cs="Times New Roman"/>
          <w:sz w:val="24"/>
          <w:szCs w:val="24"/>
        </w:rPr>
        <w:t>муниципального</w:t>
      </w:r>
      <w:r w:rsidRPr="0026444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6444E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26444E">
        <w:rPr>
          <w:rFonts w:ascii="Times New Roman" w:hAnsi="Times New Roman" w:cs="Times New Roman"/>
          <w:sz w:val="24"/>
          <w:szCs w:val="24"/>
        </w:rPr>
        <w:t>.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Статья 2. Порядок определения налоговой базы</w:t>
      </w:r>
    </w:p>
    <w:p w:rsidR="005E299B" w:rsidRDefault="005E299B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1. Налогоплательщиками налога признаются организации и физические лица, обладающие земельными участками, признаваемыми объектами налогообложения в соответствии со </w:t>
      </w:r>
      <w:hyperlink r:id="rId8">
        <w:r w:rsidRPr="0026444E">
          <w:rPr>
            <w:rFonts w:ascii="Times New Roman" w:hAnsi="Times New Roman" w:cs="Times New Roman"/>
            <w:sz w:val="24"/>
            <w:szCs w:val="24"/>
          </w:rPr>
          <w:t>статьей 389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 Налогового кодекса, на праве собственности, на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3. Объектом налогообложения признаются земельные участки, расположенные в пределах территории Сусуманского </w:t>
      </w:r>
      <w:r w:rsidR="008732A3">
        <w:rPr>
          <w:rFonts w:ascii="Times New Roman" w:hAnsi="Times New Roman" w:cs="Times New Roman"/>
          <w:sz w:val="24"/>
          <w:szCs w:val="24"/>
        </w:rPr>
        <w:t>муниципального</w:t>
      </w:r>
      <w:r w:rsidR="008732A3" w:rsidRPr="0026444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732A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26444E">
        <w:rPr>
          <w:rFonts w:ascii="Times New Roman" w:hAnsi="Times New Roman" w:cs="Times New Roman"/>
          <w:sz w:val="24"/>
          <w:szCs w:val="24"/>
        </w:rPr>
        <w:t xml:space="preserve">, за исключением земельных участков, перечисленных в </w:t>
      </w:r>
      <w:hyperlink r:id="rId9">
        <w:r w:rsidRPr="0026444E">
          <w:rPr>
            <w:rFonts w:ascii="Times New Roman" w:hAnsi="Times New Roman" w:cs="Times New Roman"/>
            <w:sz w:val="24"/>
            <w:szCs w:val="24"/>
          </w:rPr>
          <w:t>пункте 2 статьи 389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10">
        <w:r w:rsidRPr="0026444E">
          <w:rPr>
            <w:rFonts w:ascii="Times New Roman" w:hAnsi="Times New Roman" w:cs="Times New Roman"/>
            <w:sz w:val="24"/>
            <w:szCs w:val="24"/>
          </w:rPr>
          <w:t>статьей 389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 Налогового кодекса. Порядок определения налоговой базы установлен </w:t>
      </w:r>
      <w:hyperlink r:id="rId11">
        <w:r w:rsidRPr="0026444E">
          <w:rPr>
            <w:rFonts w:ascii="Times New Roman" w:hAnsi="Times New Roman" w:cs="Times New Roman"/>
            <w:sz w:val="24"/>
            <w:szCs w:val="24"/>
          </w:rPr>
          <w:t>статьями 391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6444E">
          <w:rPr>
            <w:rFonts w:ascii="Times New Roman" w:hAnsi="Times New Roman" w:cs="Times New Roman"/>
            <w:sz w:val="24"/>
            <w:szCs w:val="24"/>
          </w:rPr>
          <w:t>392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B14981" w:rsidRPr="0026444E" w:rsidRDefault="0026444E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981" w:rsidRPr="0026444E">
        <w:rPr>
          <w:rFonts w:ascii="Times New Roman" w:hAnsi="Times New Roman" w:cs="Times New Roman"/>
          <w:sz w:val="24"/>
          <w:szCs w:val="24"/>
        </w:rPr>
        <w:t>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B14981" w:rsidRPr="0026444E" w:rsidRDefault="0026444E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4981" w:rsidRPr="0026444E">
        <w:rPr>
          <w:rFonts w:ascii="Times New Roman" w:hAnsi="Times New Roman" w:cs="Times New Roman"/>
          <w:sz w:val="24"/>
          <w:szCs w:val="24"/>
        </w:rPr>
        <w:t>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Статья 3. Налоговые ставки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C010A4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4981" w:rsidRPr="0026444E">
        <w:rPr>
          <w:rFonts w:ascii="Times New Roman" w:hAnsi="Times New Roman" w:cs="Times New Roman"/>
          <w:sz w:val="24"/>
          <w:szCs w:val="24"/>
        </w:rPr>
        <w:t>Установить налоговые ставки в следующих размерах: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- отнесенных к землям сельскохозяйственного назначения или к землям в составе зон </w:t>
      </w:r>
      <w:r w:rsidRPr="0026444E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использования в населенных пунктах и используемых для сельскохозяйственного производства;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44E"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3">
        <w:r w:rsidRPr="002644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 </w:t>
      </w:r>
      <w:r w:rsidR="0026444E">
        <w:rPr>
          <w:rFonts w:ascii="Times New Roman" w:hAnsi="Times New Roman" w:cs="Times New Roman"/>
          <w:sz w:val="24"/>
          <w:szCs w:val="24"/>
        </w:rPr>
        <w:t>от 29 июля 2017 года № 217-ФЗ «</w:t>
      </w:r>
      <w:r w:rsidRPr="0026444E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6444E">
        <w:rPr>
          <w:rFonts w:ascii="Times New Roman" w:hAnsi="Times New Roman" w:cs="Times New Roman"/>
          <w:sz w:val="24"/>
          <w:szCs w:val="24"/>
        </w:rPr>
        <w:t>»</w:t>
      </w:r>
      <w:r w:rsidRPr="0026444E">
        <w:rPr>
          <w:rFonts w:ascii="Times New Roman" w:hAnsi="Times New Roman" w:cs="Times New Roman"/>
          <w:sz w:val="24"/>
          <w:szCs w:val="24"/>
        </w:rPr>
        <w:t>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Статья 4. Налоговые льготы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1. Освобождаются от уплаты земельного налога: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2) организации - в отношении земельных участков, занятых государственными и муниципальными автомобильными дорогами общего пользования;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44E">
        <w:rPr>
          <w:rFonts w:ascii="Times New Roman" w:hAnsi="Times New Roman" w:cs="Times New Roman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26444E">
        <w:rPr>
          <w:rFonts w:ascii="Times New Roman" w:hAnsi="Times New Roman" w:cs="Times New Roman"/>
          <w:sz w:val="24"/>
          <w:szCs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учреждения, единственными </w:t>
      </w:r>
      <w:proofErr w:type="gramStart"/>
      <w:r w:rsidRPr="0026444E">
        <w:rPr>
          <w:rFonts w:ascii="Times New Roman" w:hAnsi="Times New Roman" w:cs="Times New Roman"/>
          <w:sz w:val="24"/>
          <w:szCs w:val="24"/>
        </w:rPr>
        <w:t>собственниками</w:t>
      </w:r>
      <w:proofErr w:type="gramEnd"/>
      <w:r w:rsidRPr="0026444E">
        <w:rPr>
          <w:rFonts w:ascii="Times New Roman" w:hAnsi="Times New Roman" w:cs="Times New Roman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</w:t>
      </w:r>
      <w:r w:rsidRPr="0026444E">
        <w:rPr>
          <w:rFonts w:ascii="Times New Roman" w:hAnsi="Times New Roman" w:cs="Times New Roman"/>
          <w:sz w:val="24"/>
          <w:szCs w:val="24"/>
        </w:rPr>
        <w:lastRenderedPageBreak/>
        <w:t>промыслов и используемых для производства и реализации изделий народных художественных промыслов;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44E">
        <w:rPr>
          <w:rFonts w:ascii="Times New Roman" w:hAnsi="Times New Roman" w:cs="Times New Roman"/>
          <w:sz w:val="24"/>
          <w:szCs w:val="24"/>
        </w:rPr>
        <w:t xml:space="preserve">7) </w:t>
      </w:r>
      <w:r w:rsidR="009C4E1F">
        <w:rPr>
          <w:rFonts w:ascii="Times New Roman" w:hAnsi="Times New Roman" w:cs="Times New Roman"/>
          <w:sz w:val="24"/>
          <w:szCs w:val="24"/>
        </w:rPr>
        <w:t>граждане Российской Федерации, призванные на военную службу по мобилизации в Вооруженные Силы Российской Федерации,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D526A3">
        <w:rPr>
          <w:rFonts w:ascii="Times New Roman" w:hAnsi="Times New Roman" w:cs="Times New Roman"/>
          <w:sz w:val="24"/>
          <w:szCs w:val="24"/>
        </w:rPr>
        <w:t>,</w:t>
      </w:r>
      <w:r w:rsidR="009C4E1F">
        <w:rPr>
          <w:rFonts w:ascii="Times New Roman" w:hAnsi="Times New Roman" w:cs="Times New Roman"/>
          <w:sz w:val="24"/>
          <w:szCs w:val="24"/>
        </w:rPr>
        <w:t xml:space="preserve">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</w:t>
      </w:r>
      <w:proofErr w:type="gramEnd"/>
      <w:r w:rsidR="009C4E1F">
        <w:rPr>
          <w:rFonts w:ascii="Times New Roman" w:hAnsi="Times New Roman" w:cs="Times New Roman"/>
          <w:sz w:val="24"/>
          <w:szCs w:val="24"/>
        </w:rPr>
        <w:t xml:space="preserve"> о добровольном содействии и выполнении задач, возложенных на Вооруженные Силы Российской Федерации, члены их семей;</w:t>
      </w:r>
    </w:p>
    <w:p w:rsidR="009C4E1F" w:rsidRDefault="00D526A3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Герои Советского Союза, Герои</w:t>
      </w:r>
      <w:r w:rsidR="009C4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полные кавалеры ордена Славы;</w:t>
      </w:r>
    </w:p>
    <w:p w:rsidR="00D526A3" w:rsidRDefault="00D526A3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ветераны и инвалиды Великой Отечественной войны, а также ветераны и инвалиды боевых действий;</w:t>
      </w:r>
    </w:p>
    <w:p w:rsidR="00D526A3" w:rsidRPr="0026444E" w:rsidRDefault="00D526A3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26444E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44E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а, имеющие</w:t>
      </w:r>
      <w:r w:rsidRPr="0026444E">
        <w:rPr>
          <w:rFonts w:ascii="Times New Roman" w:hAnsi="Times New Roman" w:cs="Times New Roman"/>
          <w:sz w:val="24"/>
          <w:szCs w:val="24"/>
        </w:rPr>
        <w:t xml:space="preserve"> право на получение социальной поддержки в соответствии с </w:t>
      </w:r>
      <w:hyperlink r:id="rId14">
        <w:r w:rsidRPr="00D526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2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«</w:t>
      </w:r>
      <w:r w:rsidRPr="0026444E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44E">
        <w:rPr>
          <w:rFonts w:ascii="Times New Roman" w:hAnsi="Times New Roman" w:cs="Times New Roman"/>
          <w:sz w:val="24"/>
          <w:szCs w:val="24"/>
        </w:rPr>
        <w:t xml:space="preserve"> (в редакции Закона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18 июня 1992 года №</w:t>
      </w:r>
      <w:r w:rsidRPr="0026444E">
        <w:rPr>
          <w:rFonts w:ascii="Times New Roman" w:hAnsi="Times New Roman" w:cs="Times New Roman"/>
          <w:sz w:val="24"/>
          <w:szCs w:val="24"/>
        </w:rPr>
        <w:t xml:space="preserve"> 3061-1), в соответствии с Федеральным </w:t>
      </w:r>
      <w:hyperlink r:id="rId15">
        <w:r w:rsidRPr="00D526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2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 ноября 1998 года № 175-ФЗ «</w:t>
      </w:r>
      <w:r w:rsidRPr="0026444E">
        <w:rPr>
          <w:rFonts w:ascii="Times New Roman" w:hAnsi="Times New Roman" w:cs="Times New Roman"/>
          <w:sz w:val="24"/>
          <w:szCs w:val="24"/>
        </w:rPr>
        <w:t>О социальной защите граждан Российской Федерации, подвергшихся воздействию радиации вследствие аварии</w:t>
      </w:r>
      <w:proofErr w:type="gramEnd"/>
      <w:r w:rsidRPr="0026444E">
        <w:rPr>
          <w:rFonts w:ascii="Times New Roman" w:hAnsi="Times New Roman" w:cs="Times New Roman"/>
          <w:sz w:val="24"/>
          <w:szCs w:val="24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26444E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26444E">
        <w:rPr>
          <w:rFonts w:ascii="Times New Roman" w:hAnsi="Times New Roman" w:cs="Times New Roman"/>
          <w:sz w:val="24"/>
          <w:szCs w:val="24"/>
        </w:rPr>
        <w:t xml:space="preserve">" и в соответствии с Федеральным </w:t>
      </w:r>
      <w:hyperlink r:id="rId16">
        <w:r w:rsidRPr="00D526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6444E">
        <w:rPr>
          <w:rFonts w:ascii="Times New Roman" w:hAnsi="Times New Roman" w:cs="Times New Roman"/>
          <w:sz w:val="24"/>
          <w:szCs w:val="24"/>
        </w:rPr>
        <w:t xml:space="preserve"> от 10 января 2002 </w:t>
      </w:r>
      <w:r>
        <w:rPr>
          <w:rFonts w:ascii="Times New Roman" w:hAnsi="Times New Roman" w:cs="Times New Roman"/>
          <w:sz w:val="24"/>
          <w:szCs w:val="24"/>
        </w:rPr>
        <w:t>года № 2-ФЗ «</w:t>
      </w:r>
      <w:r w:rsidRPr="0026444E">
        <w:rPr>
          <w:rFonts w:ascii="Times New Roman" w:hAnsi="Times New Roman" w:cs="Times New Roman"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44E">
        <w:rPr>
          <w:rFonts w:ascii="Times New Roman" w:hAnsi="Times New Roman" w:cs="Times New Roman"/>
          <w:sz w:val="24"/>
          <w:szCs w:val="24"/>
        </w:rPr>
        <w:t>;</w:t>
      </w:r>
    </w:p>
    <w:p w:rsidR="00D526A3" w:rsidRPr="0026444E" w:rsidRDefault="00D526A3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26444E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44E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44E">
        <w:rPr>
          <w:rFonts w:ascii="Times New Roman" w:hAnsi="Times New Roman" w:cs="Times New Roman"/>
          <w:sz w:val="24"/>
          <w:szCs w:val="24"/>
        </w:rPr>
        <w:t>, принимавши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44E">
        <w:rPr>
          <w:rFonts w:ascii="Times New Roman" w:hAnsi="Times New Roman" w:cs="Times New Roman"/>
          <w:sz w:val="24"/>
          <w:szCs w:val="24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526A3" w:rsidRPr="0026444E" w:rsidRDefault="00D526A3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26444E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44E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44E">
        <w:rPr>
          <w:rFonts w:ascii="Times New Roman" w:hAnsi="Times New Roman" w:cs="Times New Roman"/>
          <w:sz w:val="24"/>
          <w:szCs w:val="24"/>
        </w:rPr>
        <w:t>, получивши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44E">
        <w:rPr>
          <w:rFonts w:ascii="Times New Roman" w:hAnsi="Times New Roman" w:cs="Times New Roman"/>
          <w:sz w:val="24"/>
          <w:szCs w:val="24"/>
        </w:rPr>
        <w:t xml:space="preserve">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</w:t>
      </w:r>
      <w:r w:rsidR="00DE38DF">
        <w:rPr>
          <w:rFonts w:ascii="Times New Roman" w:hAnsi="Times New Roman" w:cs="Times New Roman"/>
          <w:sz w:val="24"/>
          <w:szCs w:val="24"/>
        </w:rPr>
        <w:t>ое оружие и космическую технику.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2.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1)  инвалидов I и II групп инвалидности;</w:t>
      </w:r>
    </w:p>
    <w:p w:rsidR="00B14981" w:rsidRPr="0026444E" w:rsidRDefault="00DE38DF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4981" w:rsidRPr="0026444E">
        <w:rPr>
          <w:rFonts w:ascii="Times New Roman" w:hAnsi="Times New Roman" w:cs="Times New Roman"/>
          <w:sz w:val="24"/>
          <w:szCs w:val="24"/>
        </w:rPr>
        <w:t>) инвалидов с детства, детей-инвалидов;</w:t>
      </w:r>
    </w:p>
    <w:p w:rsidR="00B14981" w:rsidRPr="0026444E" w:rsidRDefault="00DE38DF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4981" w:rsidRPr="0026444E">
        <w:rPr>
          <w:rFonts w:ascii="Times New Roman" w:hAnsi="Times New Roman" w:cs="Times New Roman"/>
          <w:sz w:val="24"/>
          <w:szCs w:val="24"/>
        </w:rPr>
        <w:t>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14981" w:rsidRPr="0026444E" w:rsidRDefault="00DE38DF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981" w:rsidRPr="0026444E">
        <w:rPr>
          <w:rFonts w:ascii="Times New Roman" w:hAnsi="Times New Roman" w:cs="Times New Roman"/>
          <w:sz w:val="24"/>
          <w:szCs w:val="24"/>
        </w:rPr>
        <w:t>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B14981" w:rsidRPr="0026444E" w:rsidRDefault="00DE38DF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981" w:rsidRPr="0026444E">
        <w:rPr>
          <w:rFonts w:ascii="Times New Roman" w:hAnsi="Times New Roman" w:cs="Times New Roman"/>
          <w:sz w:val="24"/>
          <w:szCs w:val="24"/>
        </w:rPr>
        <w:t>) физические лица, имеющие трех и более несовершеннолетних детей.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>3. Уменьшение налоговой базы в соответствии с пунктом 2 настоящей статьи (налоговый вычет) производится в отношении одного земельного участка по выбору налогоплательщика.</w:t>
      </w:r>
    </w:p>
    <w:p w:rsidR="00B14981" w:rsidRPr="0026444E" w:rsidRDefault="00B14981" w:rsidP="004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</w:t>
      </w:r>
      <w:r w:rsidRPr="0026444E">
        <w:rPr>
          <w:rFonts w:ascii="Times New Roman" w:hAnsi="Times New Roman" w:cs="Times New Roman"/>
          <w:sz w:val="24"/>
          <w:szCs w:val="24"/>
        </w:rPr>
        <w:lastRenderedPageBreak/>
        <w:t>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E38DF" w:rsidRDefault="00DE38DF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</w:t>
      </w:r>
      <w:hyperlink r:id="rId17" w:history="1">
        <w:r w:rsidRPr="00DE38DF">
          <w:rPr>
            <w:rFonts w:ascii="Times New Roman" w:hAnsi="Times New Roman" w:cs="Times New Roman"/>
            <w:sz w:val="24"/>
            <w:szCs w:val="24"/>
          </w:rPr>
          <w:t>пунктом 13 статьи 85</w:t>
        </w:r>
      </w:hyperlink>
      <w:r w:rsidRPr="00DE3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Налогового Кодекса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</w:t>
      </w:r>
      <w:hyperlink r:id="rId18" w:history="1">
        <w:r w:rsidRPr="00DE38DF">
          <w:rPr>
            <w:rFonts w:ascii="Times New Roman" w:hAnsi="Times New Roman" w:cs="Times New Roman"/>
            <w:sz w:val="24"/>
            <w:szCs w:val="24"/>
          </w:rPr>
          <w:t>уведомив</w:t>
        </w:r>
      </w:hyperlink>
      <w:r w:rsidRPr="00DE3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этом налогоплательщика.</w:t>
      </w:r>
    </w:p>
    <w:p w:rsidR="00DE38DF" w:rsidRDefault="00DE38DF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оснований, препятствующих применению налогового вычета в соответствии с уведомлением о выбранном земельном участке, налоговый орган </w:t>
      </w:r>
      <w:hyperlink r:id="rId19" w:history="1">
        <w:r w:rsidRPr="00DE38DF">
          <w:rPr>
            <w:rFonts w:ascii="Times New Roman" w:hAnsi="Times New Roman" w:cs="Times New Roman"/>
            <w:sz w:val="24"/>
            <w:szCs w:val="24"/>
          </w:rPr>
          <w:t>информирует</w:t>
        </w:r>
      </w:hyperlink>
      <w:r w:rsidRPr="00DE3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этом налогоплательщика.</w:t>
      </w:r>
    </w:p>
    <w:p w:rsidR="00DE38DF" w:rsidRDefault="00DE38DF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DE38DF" w:rsidRDefault="00DE38DF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857103" w:rsidRDefault="00857103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случае, если при применении налогового вычета в соответствии с </w:t>
      </w:r>
      <w:r w:rsidRPr="0026444E">
        <w:rPr>
          <w:rFonts w:ascii="Times New Roman" w:hAnsi="Times New Roman" w:cs="Times New Roman"/>
          <w:sz w:val="24"/>
          <w:szCs w:val="24"/>
        </w:rPr>
        <w:t>пунктом 2 настоящей статьи</w:t>
      </w:r>
      <w:r>
        <w:rPr>
          <w:rFonts w:ascii="Times New Roman" w:hAnsi="Times New Roman" w:cs="Times New Roman"/>
          <w:sz w:val="24"/>
          <w:szCs w:val="24"/>
        </w:rPr>
        <w:t xml:space="preserve"> налоговая база принимает отрицательное значение, в целях исчисления налога такая налоговая база принимается равной нулю.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444E">
        <w:rPr>
          <w:rFonts w:ascii="Times New Roman" w:hAnsi="Times New Roman" w:cs="Times New Roman"/>
          <w:sz w:val="24"/>
          <w:szCs w:val="24"/>
        </w:rPr>
        <w:t xml:space="preserve">Статья 5. Порядок </w:t>
      </w:r>
      <w:r w:rsidR="0096292B">
        <w:rPr>
          <w:rFonts w:ascii="Times New Roman" w:hAnsi="Times New Roman" w:cs="Times New Roman"/>
          <w:sz w:val="24"/>
          <w:szCs w:val="24"/>
        </w:rPr>
        <w:t>исчисления</w:t>
      </w:r>
      <w:r w:rsidRPr="0026444E">
        <w:rPr>
          <w:rFonts w:ascii="Times New Roman" w:hAnsi="Times New Roman" w:cs="Times New Roman"/>
          <w:sz w:val="24"/>
          <w:szCs w:val="24"/>
        </w:rPr>
        <w:t xml:space="preserve"> налога и авансовых платежей по налогу</w:t>
      </w:r>
      <w:r w:rsidR="0096292B">
        <w:rPr>
          <w:rFonts w:ascii="Times New Roman" w:hAnsi="Times New Roman" w:cs="Times New Roman"/>
          <w:sz w:val="24"/>
          <w:szCs w:val="24"/>
        </w:rPr>
        <w:t>.</w:t>
      </w: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92B" w:rsidRDefault="0096292B" w:rsidP="00C67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20" w:history="1">
        <w:r w:rsidRPr="0096292B">
          <w:rPr>
            <w:rFonts w:ascii="Times New Roman" w:hAnsi="Times New Roman" w:cs="Times New Roman"/>
            <w:sz w:val="24"/>
            <w:szCs w:val="24"/>
          </w:rPr>
          <w:t>Сумма налога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кодекса.</w:t>
      </w:r>
    </w:p>
    <w:p w:rsidR="0096292B" w:rsidRDefault="0096292B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96292B" w:rsidRDefault="0096292B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21" w:history="1">
        <w:r w:rsidRPr="0096292B">
          <w:rPr>
            <w:rFonts w:ascii="Times New Roman" w:hAnsi="Times New Roman" w:cs="Times New Roman"/>
            <w:sz w:val="24"/>
            <w:szCs w:val="24"/>
          </w:rPr>
          <w:t>Сумма налога</w:t>
        </w:r>
      </w:hyperlink>
      <w:r w:rsidRPr="009629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подлежащая уплате в бюджет налогоплательщиками - физическими лицами, исчисляется налоговыми органами.</w:t>
      </w:r>
    </w:p>
    <w:p w:rsidR="0096292B" w:rsidRDefault="0096292B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w:anchor="Par0" w:history="1">
        <w:r w:rsidRPr="0096292B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62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и суммами подлежащих уплате в течение налогового периода авансовых платежей по налогу.</w:t>
      </w:r>
    </w:p>
    <w:p w:rsidR="0096292B" w:rsidRDefault="001B6227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92B">
        <w:rPr>
          <w:rFonts w:ascii="Times New Roman" w:hAnsi="Times New Roman" w:cs="Times New Roman"/>
          <w:sz w:val="24"/>
          <w:szCs w:val="24"/>
        </w:rPr>
        <w:t>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9912B4" w:rsidRDefault="001B6227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12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2B4">
        <w:rPr>
          <w:rFonts w:ascii="Times New Roman" w:hAnsi="Times New Roman" w:cs="Times New Roman"/>
          <w:sz w:val="24"/>
          <w:szCs w:val="24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</w:t>
      </w:r>
      <w:hyperlink r:id="rId22" w:history="1">
        <w:r w:rsidR="009912B4" w:rsidRPr="009912B4">
          <w:rPr>
            <w:rFonts w:ascii="Times New Roman" w:hAnsi="Times New Roman" w:cs="Times New Roman"/>
            <w:sz w:val="24"/>
            <w:szCs w:val="24"/>
          </w:rPr>
          <w:t>коэффициента</w:t>
        </w:r>
      </w:hyperlink>
      <w:r w:rsidR="009912B4">
        <w:rPr>
          <w:rFonts w:ascii="Times New Roman" w:hAnsi="Times New Roman" w:cs="Times New Roman"/>
          <w:sz w:val="24"/>
          <w:szCs w:val="24"/>
        </w:rPr>
        <w:t>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="009912B4">
        <w:rPr>
          <w:rFonts w:ascii="Times New Roman" w:hAnsi="Times New Roman" w:cs="Times New Roman"/>
          <w:sz w:val="24"/>
          <w:szCs w:val="24"/>
        </w:rPr>
        <w:t xml:space="preserve"> наследуемом </w:t>
      </w:r>
      <w:proofErr w:type="gramStart"/>
      <w:r w:rsidR="009912B4">
        <w:rPr>
          <w:rFonts w:ascii="Times New Roman" w:hAnsi="Times New Roman" w:cs="Times New Roman"/>
          <w:sz w:val="24"/>
          <w:szCs w:val="24"/>
        </w:rPr>
        <w:t>владении</w:t>
      </w:r>
      <w:proofErr w:type="gramEnd"/>
      <w:r w:rsidR="009912B4">
        <w:rPr>
          <w:rFonts w:ascii="Times New Roman" w:hAnsi="Times New Roman" w:cs="Times New Roman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9912B4" w:rsidRDefault="009912B4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9912B4" w:rsidRDefault="009912B4" w:rsidP="00C67E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9912B4" w:rsidRDefault="00553B0E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12B4">
        <w:rPr>
          <w:rFonts w:ascii="Times New Roman" w:hAnsi="Times New Roman" w:cs="Times New Roman"/>
          <w:sz w:val="24"/>
          <w:szCs w:val="24"/>
        </w:rPr>
        <w:t xml:space="preserve">.1. 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w:anchor="Par0" w:history="1">
        <w:r w:rsidR="009912B4" w:rsidRPr="009912B4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="009912B4" w:rsidRPr="009912B4">
        <w:rPr>
          <w:rFonts w:ascii="Times New Roman" w:hAnsi="Times New Roman" w:cs="Times New Roman"/>
          <w:sz w:val="24"/>
          <w:szCs w:val="24"/>
        </w:rPr>
        <w:t xml:space="preserve"> </w:t>
      </w:r>
      <w:r w:rsidR="009912B4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9912B4" w:rsidRPr="00461CF9" w:rsidRDefault="00553B0E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12B4" w:rsidRPr="00461CF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9912B4" w:rsidRPr="00461CF9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участка, сведения о котором представлены в соответствии с </w:t>
      </w:r>
      <w:hyperlink r:id="rId23" w:history="1">
        <w:r w:rsidR="009912B4" w:rsidRPr="00461CF9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="009912B4" w:rsidRPr="00461CF9">
        <w:rPr>
          <w:rFonts w:ascii="Times New Roman" w:hAnsi="Times New Roman" w:cs="Times New Roman"/>
          <w:sz w:val="24"/>
          <w:szCs w:val="24"/>
        </w:rPr>
        <w:t xml:space="preserve"> статьи 396 Налогового кодекса, исчисление суммы налога (суммы авансового платежа по налогу) производится по налоговой ставке, установленной в соответствии с </w:t>
      </w:r>
      <w:hyperlink r:id="rId24" w:history="1">
        <w:r w:rsidR="009912B4" w:rsidRPr="00461CF9">
          <w:rPr>
            <w:rFonts w:ascii="Times New Roman" w:hAnsi="Times New Roman" w:cs="Times New Roman"/>
            <w:sz w:val="24"/>
            <w:szCs w:val="24"/>
          </w:rPr>
          <w:t>подпунктом 2 пункта 1 статьи 394</w:t>
        </w:r>
      </w:hyperlink>
      <w:r w:rsidR="009912B4" w:rsidRPr="00461CF9">
        <w:rPr>
          <w:rFonts w:ascii="Times New Roman" w:hAnsi="Times New Roman" w:cs="Times New Roman"/>
          <w:sz w:val="24"/>
          <w:szCs w:val="24"/>
        </w:rPr>
        <w:t xml:space="preserve"> </w:t>
      </w:r>
      <w:r w:rsidR="00C010A4" w:rsidRPr="00461CF9">
        <w:rPr>
          <w:rFonts w:ascii="Times New Roman" w:hAnsi="Times New Roman" w:cs="Times New Roman"/>
          <w:sz w:val="24"/>
          <w:szCs w:val="24"/>
        </w:rPr>
        <w:t>Налогового кодекса</w:t>
      </w:r>
      <w:r w:rsidR="009912B4" w:rsidRPr="00461CF9">
        <w:rPr>
          <w:rFonts w:ascii="Times New Roman" w:hAnsi="Times New Roman" w:cs="Times New Roman"/>
          <w:sz w:val="24"/>
          <w:szCs w:val="24"/>
        </w:rPr>
        <w:t xml:space="preserve">, начиная со дня совершения нарушений обязательных требований к использованию и охране объектов земельных отношений, указанных в </w:t>
      </w:r>
      <w:hyperlink r:id="rId25" w:history="1">
        <w:r w:rsidR="009912B4" w:rsidRPr="00461CF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="009912B4" w:rsidRPr="00461C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912B4" w:rsidRPr="00461CF9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proofErr w:type="gramStart"/>
        <w:r w:rsidR="009912B4" w:rsidRPr="00461CF9">
          <w:rPr>
            <w:rFonts w:ascii="Times New Roman" w:hAnsi="Times New Roman" w:cs="Times New Roman"/>
            <w:sz w:val="24"/>
            <w:szCs w:val="24"/>
          </w:rPr>
          <w:t>2 пункта 18</w:t>
        </w:r>
      </w:hyperlink>
      <w:r w:rsidR="009912B4" w:rsidRPr="00461CF9">
        <w:rPr>
          <w:rFonts w:ascii="Times New Roman" w:hAnsi="Times New Roman" w:cs="Times New Roman"/>
          <w:sz w:val="24"/>
          <w:szCs w:val="24"/>
        </w:rPr>
        <w:t xml:space="preserve"> </w:t>
      </w:r>
      <w:r w:rsidR="00C010A4" w:rsidRPr="00461CF9">
        <w:rPr>
          <w:rFonts w:ascii="Times New Roman" w:hAnsi="Times New Roman" w:cs="Times New Roman"/>
          <w:sz w:val="24"/>
          <w:szCs w:val="24"/>
        </w:rPr>
        <w:t>статьи 396 Налогового кодекса</w:t>
      </w:r>
      <w:r w:rsidR="009912B4" w:rsidRPr="00461CF9">
        <w:rPr>
          <w:rFonts w:ascii="Times New Roman" w:hAnsi="Times New Roman" w:cs="Times New Roman"/>
          <w:sz w:val="24"/>
          <w:szCs w:val="24"/>
        </w:rPr>
        <w:t xml:space="preserve"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</w:t>
      </w:r>
      <w:hyperlink r:id="rId27" w:history="1">
        <w:r w:rsidR="009912B4" w:rsidRPr="00461CF9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="009912B4" w:rsidRPr="00461CF9">
        <w:rPr>
          <w:rFonts w:ascii="Times New Roman" w:hAnsi="Times New Roman" w:cs="Times New Roman"/>
          <w:sz w:val="24"/>
          <w:szCs w:val="24"/>
        </w:rPr>
        <w:t xml:space="preserve"> </w:t>
      </w:r>
      <w:r w:rsidR="00C010A4" w:rsidRPr="00461CF9">
        <w:rPr>
          <w:rFonts w:ascii="Times New Roman" w:hAnsi="Times New Roman" w:cs="Times New Roman"/>
          <w:sz w:val="24"/>
          <w:szCs w:val="24"/>
        </w:rPr>
        <w:t>статьи 396 Налогового кодекса</w:t>
      </w:r>
      <w:r w:rsidR="009912B4" w:rsidRPr="00461CF9">
        <w:rPr>
          <w:rFonts w:ascii="Times New Roman" w:hAnsi="Times New Roman" w:cs="Times New Roman"/>
          <w:sz w:val="24"/>
          <w:szCs w:val="24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9912B4" w:rsidRPr="00461CF9" w:rsidRDefault="00553B0E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2B4">
        <w:rPr>
          <w:rFonts w:ascii="Times New Roman" w:hAnsi="Times New Roman" w:cs="Times New Roman"/>
          <w:sz w:val="24"/>
          <w:szCs w:val="24"/>
        </w:rPr>
        <w:t xml:space="preserve">. В отношении земельного участка (его доли), перешедшего (перешедшей) по </w:t>
      </w:r>
      <w:r w:rsidR="009912B4" w:rsidRPr="00461CF9">
        <w:rPr>
          <w:rFonts w:ascii="Times New Roman" w:hAnsi="Times New Roman" w:cs="Times New Roman"/>
          <w:sz w:val="24"/>
          <w:szCs w:val="24"/>
        </w:rPr>
        <w:t xml:space="preserve">наследству, налог </w:t>
      </w:r>
      <w:proofErr w:type="gramStart"/>
      <w:r w:rsidR="009912B4" w:rsidRPr="00461CF9">
        <w:rPr>
          <w:rFonts w:ascii="Times New Roman" w:hAnsi="Times New Roman" w:cs="Times New Roman"/>
          <w:sz w:val="24"/>
          <w:szCs w:val="24"/>
        </w:rPr>
        <w:t>исчисляется</w:t>
      </w:r>
      <w:proofErr w:type="gramEnd"/>
      <w:r w:rsidR="009912B4" w:rsidRPr="00461CF9">
        <w:rPr>
          <w:rFonts w:ascii="Times New Roman" w:hAnsi="Times New Roman" w:cs="Times New Roman"/>
          <w:sz w:val="24"/>
          <w:szCs w:val="24"/>
        </w:rPr>
        <w:t xml:space="preserve"> начиная со дня </w:t>
      </w:r>
      <w:hyperlink r:id="rId28" w:history="1">
        <w:r w:rsidR="009912B4" w:rsidRPr="00461CF9">
          <w:rPr>
            <w:rFonts w:ascii="Times New Roman" w:hAnsi="Times New Roman" w:cs="Times New Roman"/>
            <w:sz w:val="24"/>
            <w:szCs w:val="24"/>
          </w:rPr>
          <w:t>открытия наследства</w:t>
        </w:r>
      </w:hyperlink>
      <w:r w:rsidR="009912B4" w:rsidRPr="00461CF9">
        <w:rPr>
          <w:rFonts w:ascii="Times New Roman" w:hAnsi="Times New Roman" w:cs="Times New Roman"/>
          <w:sz w:val="24"/>
          <w:szCs w:val="24"/>
        </w:rPr>
        <w:t>.</w:t>
      </w:r>
    </w:p>
    <w:p w:rsidR="00C010A4" w:rsidRDefault="00553B0E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10A4">
        <w:rPr>
          <w:rFonts w:ascii="Times New Roman" w:hAnsi="Times New Roman" w:cs="Times New Roman"/>
          <w:sz w:val="24"/>
          <w:szCs w:val="24"/>
        </w:rPr>
        <w:t>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010A4" w:rsidRPr="00461CF9" w:rsidRDefault="00C010A4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</w:t>
      </w:r>
      <w:r w:rsidRPr="00461CF9">
        <w:rPr>
          <w:rFonts w:ascii="Times New Roman" w:hAnsi="Times New Roman" w:cs="Times New Roman"/>
          <w:sz w:val="24"/>
          <w:szCs w:val="24"/>
        </w:rPr>
        <w:t xml:space="preserve">аналогичном порядку, предусмотренному </w:t>
      </w:r>
      <w:hyperlink r:id="rId29" w:history="1">
        <w:r w:rsidRPr="00461CF9">
          <w:rPr>
            <w:rFonts w:ascii="Times New Roman" w:hAnsi="Times New Roman" w:cs="Times New Roman"/>
            <w:sz w:val="24"/>
            <w:szCs w:val="24"/>
          </w:rPr>
          <w:t>пунктом 3 статьи 361.1</w:t>
        </w:r>
      </w:hyperlink>
      <w:r w:rsidRPr="00461CF9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C010A4" w:rsidRDefault="00C010A4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C010A4" w:rsidRDefault="00C010A4" w:rsidP="0046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C010A4" w:rsidRDefault="00C010A4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10A4" w:rsidRDefault="00553B0E" w:rsidP="00C67E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010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10A4">
        <w:rPr>
          <w:rFonts w:ascii="Times New Roman" w:hAnsi="Times New Roman" w:cs="Times New Roman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 лет начиная с даты государственной регистрации прав на данные земельные участки вплоть до государственной регистрации прав на</w:t>
      </w:r>
      <w:proofErr w:type="gramEnd"/>
      <w:r w:rsidR="00C010A4">
        <w:rPr>
          <w:rFonts w:ascii="Times New Roman" w:hAnsi="Times New Roman" w:cs="Times New Roman"/>
          <w:sz w:val="24"/>
          <w:szCs w:val="24"/>
        </w:rPr>
        <w:t xml:space="preserve"> построенный объект недвижимости. В случае государственной регистрации прав на построенный объект недвижимости до истечения трехлетнего срока сумма налога, исчисленного за период применения коэффициента 2, подлежит перерасчету с учетом коэффициента 1.</w:t>
      </w:r>
    </w:p>
    <w:p w:rsidR="00C010A4" w:rsidRDefault="00C010A4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 на построенный объект недвижимости.</w:t>
      </w:r>
    </w:p>
    <w:p w:rsidR="00C010A4" w:rsidRDefault="00C010A4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"/>
      <w:bookmarkEnd w:id="4"/>
      <w:r>
        <w:rPr>
          <w:rFonts w:ascii="Times New Roman" w:hAnsi="Times New Roman" w:cs="Times New Roman"/>
          <w:sz w:val="24"/>
          <w:szCs w:val="24"/>
        </w:rPr>
        <w:t>1</w:t>
      </w:r>
      <w:r w:rsidR="00553B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C010A4" w:rsidRPr="00213AEC" w:rsidRDefault="00C010A4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EC">
        <w:rPr>
          <w:rFonts w:ascii="Times New Roman" w:hAnsi="Times New Roman" w:cs="Times New Roman"/>
          <w:sz w:val="24"/>
          <w:szCs w:val="24"/>
        </w:rPr>
        <w:t>1</w:t>
      </w:r>
      <w:r w:rsidR="00553B0E">
        <w:rPr>
          <w:rFonts w:ascii="Times New Roman" w:hAnsi="Times New Roman" w:cs="Times New Roman"/>
          <w:sz w:val="24"/>
          <w:szCs w:val="24"/>
        </w:rPr>
        <w:t>1</w:t>
      </w:r>
      <w:r w:rsidRPr="00213AE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213A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3AEC">
        <w:rPr>
          <w:rFonts w:ascii="Times New Roman" w:hAnsi="Times New Roman" w:cs="Times New Roman"/>
          <w:sz w:val="24"/>
          <w:szCs w:val="24"/>
        </w:rPr>
        <w:t xml:space="preserve"> если сумма налога, исчисленная в отношении земельного участка в соответствии с настоящей статьей (без учета положений </w:t>
      </w:r>
      <w:hyperlink r:id="rId30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пунктов </w:t>
        </w:r>
      </w:hyperlink>
      <w:r w:rsidR="00553B0E">
        <w:rPr>
          <w:rFonts w:ascii="Times New Roman" w:hAnsi="Times New Roman" w:cs="Times New Roman"/>
          <w:sz w:val="24"/>
          <w:szCs w:val="24"/>
        </w:rPr>
        <w:t>6</w:t>
      </w:r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553B0E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абзаца пятого пункта </w:t>
        </w:r>
      </w:hyperlink>
      <w:r w:rsidR="00553B0E">
        <w:rPr>
          <w:rFonts w:ascii="Times New Roman" w:hAnsi="Times New Roman" w:cs="Times New Roman"/>
          <w:sz w:val="24"/>
          <w:szCs w:val="24"/>
        </w:rPr>
        <w:t>8</w:t>
      </w:r>
      <w:r w:rsidRPr="00213AEC">
        <w:rPr>
          <w:rFonts w:ascii="Times New Roman" w:hAnsi="Times New Roman" w:cs="Times New Roman"/>
          <w:sz w:val="24"/>
          <w:szCs w:val="24"/>
        </w:rPr>
        <w:t xml:space="preserve"> настоящей статьи), превышает сумму налога, исчисленную в отношении этого земельного участка (без учета положений </w:t>
      </w:r>
      <w:hyperlink r:id="rId32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пунктов </w:t>
        </w:r>
      </w:hyperlink>
      <w:r w:rsidR="00553B0E">
        <w:rPr>
          <w:rFonts w:ascii="Times New Roman" w:hAnsi="Times New Roman" w:cs="Times New Roman"/>
          <w:sz w:val="24"/>
          <w:szCs w:val="24"/>
        </w:rPr>
        <w:t>6</w:t>
      </w:r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553B0E">
          <w:rPr>
            <w:rFonts w:ascii="Times New Roman" w:hAnsi="Times New Roman" w:cs="Times New Roman"/>
            <w:sz w:val="24"/>
            <w:szCs w:val="24"/>
          </w:rPr>
          <w:t>6</w:t>
        </w:r>
        <w:r w:rsidRPr="00213AE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абзаца пятого пункта </w:t>
        </w:r>
      </w:hyperlink>
      <w:r w:rsidR="00553B0E">
        <w:rPr>
          <w:rFonts w:ascii="Times New Roman" w:hAnsi="Times New Roman" w:cs="Times New Roman"/>
          <w:sz w:val="24"/>
          <w:szCs w:val="24"/>
        </w:rPr>
        <w:t>8</w:t>
      </w:r>
      <w:r w:rsidRPr="00213AEC">
        <w:rPr>
          <w:rFonts w:ascii="Times New Roman" w:hAnsi="Times New Roman" w:cs="Times New Roman"/>
          <w:sz w:val="24"/>
          <w:szCs w:val="24"/>
        </w:rPr>
        <w:t xml:space="preserve"> настоящей статьи) за предыдущий налоговый период с учетом коэффициента 1,1, сумма налога подлежит уплате </w:t>
      </w:r>
      <w:proofErr w:type="gramStart"/>
      <w:r w:rsidRPr="00213AEC">
        <w:rPr>
          <w:rFonts w:ascii="Times New Roman" w:hAnsi="Times New Roman" w:cs="Times New Roman"/>
          <w:sz w:val="24"/>
          <w:szCs w:val="24"/>
        </w:rPr>
        <w:t xml:space="preserve">налогоплательщиками - физическими лицами в размере, равном сумме налога, исчисленной в соответствии с настоящей статьей (без учета положений </w:t>
      </w:r>
      <w:hyperlink r:id="rId34" w:history="1">
        <w:r w:rsidR="00553B0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553B0E">
          <w:rPr>
            <w:rFonts w:ascii="Times New Roman" w:hAnsi="Times New Roman" w:cs="Times New Roman"/>
            <w:sz w:val="24"/>
            <w:szCs w:val="24"/>
          </w:rPr>
          <w:t>6</w:t>
        </w:r>
        <w:r w:rsidRPr="00213AE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абзаца пятого пункта </w:t>
        </w:r>
      </w:hyperlink>
      <w:r w:rsidR="00553B0E">
        <w:rPr>
          <w:rFonts w:ascii="Times New Roman" w:hAnsi="Times New Roman" w:cs="Times New Roman"/>
          <w:sz w:val="24"/>
          <w:szCs w:val="24"/>
        </w:rPr>
        <w:t>8</w:t>
      </w:r>
      <w:r w:rsidRPr="00213AEC">
        <w:rPr>
          <w:rFonts w:ascii="Times New Roman" w:hAnsi="Times New Roman" w:cs="Times New Roman"/>
          <w:sz w:val="24"/>
          <w:szCs w:val="24"/>
        </w:rPr>
        <w:t xml:space="preserve"> настоящей статьи) за предыдущий налоговый период с учетом коэффициента 1,1, а также с учетом положений </w:t>
      </w:r>
      <w:hyperlink r:id="rId36" w:history="1">
        <w:r w:rsidR="00553B0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553B0E">
          <w:rPr>
            <w:rFonts w:ascii="Times New Roman" w:hAnsi="Times New Roman" w:cs="Times New Roman"/>
            <w:sz w:val="24"/>
            <w:szCs w:val="24"/>
          </w:rPr>
          <w:t>6</w:t>
        </w:r>
        <w:r w:rsidRPr="00213AE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абзаца пятого пункта </w:t>
        </w:r>
      </w:hyperlink>
      <w:r w:rsidR="00553B0E">
        <w:rPr>
          <w:rFonts w:ascii="Times New Roman" w:hAnsi="Times New Roman" w:cs="Times New Roman"/>
          <w:sz w:val="24"/>
          <w:szCs w:val="24"/>
        </w:rPr>
        <w:t>8</w:t>
      </w:r>
      <w:r w:rsidRPr="00213AEC">
        <w:rPr>
          <w:rFonts w:ascii="Times New Roman" w:hAnsi="Times New Roman" w:cs="Times New Roman"/>
          <w:sz w:val="24"/>
          <w:szCs w:val="24"/>
        </w:rPr>
        <w:t xml:space="preserve"> настоящей статьи, примененных к налоговому периоду, за который исчисляется сумма налога.</w:t>
      </w:r>
      <w:proofErr w:type="gramEnd"/>
    </w:p>
    <w:p w:rsidR="00C010A4" w:rsidRPr="00213AEC" w:rsidRDefault="00C010A4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EC">
        <w:rPr>
          <w:rFonts w:ascii="Times New Roman" w:hAnsi="Times New Roman" w:cs="Times New Roman"/>
          <w:sz w:val="24"/>
          <w:szCs w:val="24"/>
        </w:rPr>
        <w:t xml:space="preserve">Положения настоящего пункта не применяются при исчислении налога с учетом положений </w:t>
      </w:r>
      <w:hyperlink r:id="rId38" w:history="1">
        <w:r w:rsidRPr="00213AEC">
          <w:rPr>
            <w:rFonts w:ascii="Times New Roman" w:hAnsi="Times New Roman" w:cs="Times New Roman"/>
            <w:sz w:val="24"/>
            <w:szCs w:val="24"/>
          </w:rPr>
          <w:t xml:space="preserve">пунктов </w:t>
        </w:r>
        <w:r w:rsidR="00553B0E">
          <w:rPr>
            <w:rFonts w:ascii="Times New Roman" w:hAnsi="Times New Roman" w:cs="Times New Roman"/>
            <w:sz w:val="24"/>
            <w:szCs w:val="24"/>
          </w:rPr>
          <w:t>6</w:t>
        </w:r>
        <w:r w:rsidRPr="00213AE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="00553B0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B6A80">
        <w:rPr>
          <w:rFonts w:ascii="Times New Roman" w:hAnsi="Times New Roman" w:cs="Times New Roman"/>
          <w:sz w:val="24"/>
          <w:szCs w:val="24"/>
        </w:rPr>
        <w:t>.2</w:t>
      </w:r>
      <w:bookmarkStart w:id="5" w:name="_GoBack"/>
      <w:bookmarkEnd w:id="5"/>
      <w:r w:rsidRPr="00213AEC">
        <w:rPr>
          <w:rFonts w:ascii="Times New Roman" w:hAnsi="Times New Roman" w:cs="Times New Roman"/>
          <w:sz w:val="24"/>
          <w:szCs w:val="24"/>
        </w:rPr>
        <w:t xml:space="preserve">, </w:t>
      </w:r>
      <w:r w:rsidR="00553B0E">
        <w:rPr>
          <w:rFonts w:ascii="Times New Roman" w:hAnsi="Times New Roman" w:cs="Times New Roman"/>
          <w:sz w:val="24"/>
          <w:szCs w:val="24"/>
        </w:rPr>
        <w:t>9</w:t>
      </w:r>
      <w:r w:rsidRPr="00213AE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" w:history="1">
        <w:r w:rsidRPr="00213AE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553B0E">
        <w:rPr>
          <w:rFonts w:ascii="Times New Roman" w:hAnsi="Times New Roman" w:cs="Times New Roman"/>
          <w:sz w:val="24"/>
          <w:szCs w:val="24"/>
        </w:rPr>
        <w:t>0</w:t>
      </w:r>
      <w:r w:rsidRPr="00213AEC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DA72F3" w:rsidRDefault="00DA72F3" w:rsidP="00C67E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F3" w:rsidRDefault="00DA72F3" w:rsidP="00C67E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6. Порядок и сроки уплаты налога и авансовых платежей по налогу.</w:t>
      </w:r>
    </w:p>
    <w:p w:rsidR="00C67E99" w:rsidRDefault="00C67E99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029" w:rsidRDefault="00C67E99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0029">
        <w:rPr>
          <w:rFonts w:ascii="Times New Roman" w:hAnsi="Times New Roman" w:cs="Times New Roman"/>
          <w:sz w:val="24"/>
          <w:szCs w:val="24"/>
        </w:rPr>
        <w:t>Налоговым периодом признается календарный год.</w:t>
      </w:r>
    </w:p>
    <w:p w:rsidR="00CA0029" w:rsidRDefault="00CA0029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67E99" w:rsidRDefault="00CA0029" w:rsidP="00C6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67E99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C67E99" w:rsidRDefault="00C67E99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C67E99" w:rsidRPr="00213AEC" w:rsidRDefault="00C67E99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227">
        <w:rPr>
          <w:rFonts w:ascii="Times New Roman" w:hAnsi="Times New Roman" w:cs="Times New Roman"/>
          <w:sz w:val="24"/>
          <w:szCs w:val="24"/>
        </w:rPr>
        <w:t>2. В течение налогового периода налогоплательщики-организации уплачивают авансовые платежи по налогу, если нормативным правовым актом представительного органа муниципального образования  не предусмотрено иное. По истечении налогового периода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налогоплательщики-организации уплачивают сумму налога, исчисленную в порядке, </w:t>
      </w:r>
      <w:r w:rsidRPr="00213AEC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r:id="rId40" w:history="1">
        <w:r w:rsidR="00E26313">
          <w:rPr>
            <w:rFonts w:ascii="Times New Roman" w:hAnsi="Times New Roman" w:cs="Times New Roman"/>
            <w:sz w:val="24"/>
            <w:szCs w:val="24"/>
          </w:rPr>
          <w:t>пунктом 4</w:t>
        </w:r>
        <w:r w:rsidRPr="00213AEC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</w:hyperlink>
      <w:r w:rsidR="00E26313">
        <w:rPr>
          <w:rFonts w:ascii="Times New Roman" w:hAnsi="Times New Roman" w:cs="Times New Roman"/>
          <w:sz w:val="24"/>
          <w:szCs w:val="24"/>
        </w:rPr>
        <w:t>5</w:t>
      </w:r>
      <w:r w:rsidRPr="00213AEC">
        <w:rPr>
          <w:rFonts w:ascii="Times New Roman" w:hAnsi="Times New Roman" w:cs="Times New Roman"/>
          <w:sz w:val="24"/>
          <w:szCs w:val="24"/>
        </w:rPr>
        <w:t xml:space="preserve"> </w:t>
      </w:r>
      <w:r w:rsidR="00E26313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213AEC">
        <w:rPr>
          <w:rFonts w:ascii="Times New Roman" w:hAnsi="Times New Roman" w:cs="Times New Roman"/>
          <w:sz w:val="24"/>
          <w:szCs w:val="24"/>
        </w:rPr>
        <w:t>.</w:t>
      </w:r>
    </w:p>
    <w:p w:rsidR="00C67E99" w:rsidRPr="00213AEC" w:rsidRDefault="00C67E99" w:rsidP="00C67E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EC">
        <w:rPr>
          <w:rFonts w:ascii="Times New Roman" w:hAnsi="Times New Roman" w:cs="Times New Roman"/>
          <w:sz w:val="24"/>
          <w:szCs w:val="24"/>
        </w:rPr>
        <w:lastRenderedPageBreak/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41" w:history="1">
        <w:r w:rsidRPr="00213AEC">
          <w:rPr>
            <w:rFonts w:ascii="Times New Roman" w:hAnsi="Times New Roman" w:cs="Times New Roman"/>
            <w:sz w:val="24"/>
            <w:szCs w:val="24"/>
          </w:rPr>
          <w:t>статьей 389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C67E99" w:rsidRDefault="00C67E99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"/>
      <w:bookmarkEnd w:id="6"/>
      <w:r>
        <w:rPr>
          <w:rFonts w:ascii="Times New Roman" w:hAnsi="Times New Roman" w:cs="Times New Roman"/>
          <w:sz w:val="24"/>
          <w:szCs w:val="24"/>
        </w:rPr>
        <w:t>4.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C67E99" w:rsidRDefault="00C67E99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"/>
      <w:bookmarkEnd w:id="7"/>
      <w:r>
        <w:rPr>
          <w:rFonts w:ascii="Times New Roman" w:hAnsi="Times New Roman" w:cs="Times New Roman"/>
          <w:sz w:val="24"/>
          <w:szCs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67E99" w:rsidRPr="00213AEC" w:rsidRDefault="00C67E99" w:rsidP="0021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EC">
        <w:rPr>
          <w:rFonts w:ascii="Times New Roman" w:hAnsi="Times New Roman" w:cs="Times New Roman"/>
          <w:sz w:val="24"/>
          <w:szCs w:val="24"/>
        </w:rPr>
        <w:t xml:space="preserve">Налогоплательщики, указанные в </w:t>
      </w:r>
      <w:hyperlink w:anchor="Par9" w:history="1">
        <w:r w:rsidRPr="00213AE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</w:t>
      </w:r>
      <w:hyperlink w:anchor="Par11" w:history="1">
        <w:r w:rsidRPr="00213AEC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213AE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A72F3" w:rsidRDefault="00DA72F3" w:rsidP="00C67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981" w:rsidRPr="0026444E" w:rsidRDefault="00B14981" w:rsidP="00C67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14981" w:rsidRPr="0026444E" w:rsidSect="00FC4F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81"/>
    <w:rsid w:val="0012579A"/>
    <w:rsid w:val="001B50F5"/>
    <w:rsid w:val="001B6227"/>
    <w:rsid w:val="00213AEC"/>
    <w:rsid w:val="00246BF7"/>
    <w:rsid w:val="0026444E"/>
    <w:rsid w:val="00390B94"/>
    <w:rsid w:val="003B31FA"/>
    <w:rsid w:val="00461CF9"/>
    <w:rsid w:val="004C5F61"/>
    <w:rsid w:val="00553B0E"/>
    <w:rsid w:val="005E299B"/>
    <w:rsid w:val="006B6A80"/>
    <w:rsid w:val="006C57CD"/>
    <w:rsid w:val="006F63E9"/>
    <w:rsid w:val="00710811"/>
    <w:rsid w:val="00857103"/>
    <w:rsid w:val="008732A3"/>
    <w:rsid w:val="00881665"/>
    <w:rsid w:val="0096292B"/>
    <w:rsid w:val="009912B4"/>
    <w:rsid w:val="009C4E1F"/>
    <w:rsid w:val="00B14981"/>
    <w:rsid w:val="00C010A4"/>
    <w:rsid w:val="00C67E99"/>
    <w:rsid w:val="00CA0029"/>
    <w:rsid w:val="00CC35CC"/>
    <w:rsid w:val="00D526A3"/>
    <w:rsid w:val="00DA72F3"/>
    <w:rsid w:val="00DE38DF"/>
    <w:rsid w:val="00E26313"/>
    <w:rsid w:val="00F25566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62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62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0586DFA416E7056A56B4221F47EDE5B9F38F22F1A108D75D78C9C95DE0E3F63F4D2C57254D20D0A008AA3BB6B1A0158F4436F58C10j8T5G" TargetMode="External"/><Relationship Id="rId13" Type="http://schemas.openxmlformats.org/officeDocument/2006/relationships/hyperlink" Target="consultantplus://offline/ref=0E0586DFA416E7056A56B4221F47EDE5B9F28821FEAB08D75D78C9C95DE0E3F62D4D745B264F3ADBFC47EC6EB9jBT2G" TargetMode="External"/><Relationship Id="rId18" Type="http://schemas.openxmlformats.org/officeDocument/2006/relationships/hyperlink" Target="consultantplus://offline/ref=64D7D7603A901283C6643DBF7FA1BD2EDB44908B5A4CD41A52ED0371407FFBBA57925F677E211C9802464C1D387B78A9C3D8011A25264964Q6lFD" TargetMode="External"/><Relationship Id="rId26" Type="http://schemas.openxmlformats.org/officeDocument/2006/relationships/hyperlink" Target="consultantplus://offline/ref=39BA201404D757A678963EC7B192F729862580C38D16DF6614496E3872C6C99A43247B2E05C2620698A0D5EABBCAFD4D8D0F4CD6C34951w5D2E" TargetMode="External"/><Relationship Id="rId39" Type="http://schemas.openxmlformats.org/officeDocument/2006/relationships/hyperlink" Target="consultantplus://offline/ref=37FBEC1AB25231E89B9CFFFC71CC488670EC7393354BDFD421036155AFEFFB61DC4958BAB4E38A7E9A037AACEB6CAB1F54C515A7B3ADE0o1P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CAC275F132E884744BC7A51C98868C11F9FDDFAE3239ADAFBB0BA1B2D1959280E64BE98742FD0501F604E12C42E16B22A8559E64CB2ADD7PB1CD" TargetMode="External"/><Relationship Id="rId34" Type="http://schemas.openxmlformats.org/officeDocument/2006/relationships/hyperlink" Target="consultantplus://offline/ref=37FBEC1AB25231E89B9CFFFC71CC488670EC7393354BDFD421036155AFEFFB61DC4958B9B5E4897D9A037AACEB6CAB1F54C515A7B3ADE0o1PB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E0586DFA416E7056A56AA2F092BB7EBB4FDD22BFCAF0481072792940AE9E9A178027507621D29DBF347EE66A5B3A709j8TCG" TargetMode="External"/><Relationship Id="rId12" Type="http://schemas.openxmlformats.org/officeDocument/2006/relationships/hyperlink" Target="consultantplus://offline/ref=0E0586DFA416E7056A56B4221F47EDE5B9F38F22F1A108D75D78C9C95DE0E3F63F4D2C57254026D0A008AA3BB6B1A0158F4436F58C10j8T5G" TargetMode="External"/><Relationship Id="rId17" Type="http://schemas.openxmlformats.org/officeDocument/2006/relationships/hyperlink" Target="consultantplus://offline/ref=64D7D7603A901283C6643DBF7FA1BD2EDB43968E5E49D41A52ED0371407FFBBA57925F6476281D925F1C5C19712E7CB7CACE1F103B26Q4lAD" TargetMode="External"/><Relationship Id="rId25" Type="http://schemas.openxmlformats.org/officeDocument/2006/relationships/hyperlink" Target="consultantplus://offline/ref=39BA201404D757A678963EC7B192F729862580C38D16DF6614496E3872C6C99A43247B2E05C2620198A0D5EABBCAFD4D8D0F4CD6C34951w5D2E" TargetMode="External"/><Relationship Id="rId33" Type="http://schemas.openxmlformats.org/officeDocument/2006/relationships/hyperlink" Target="consultantplus://offline/ref=37FBEC1AB25231E89B9CFFFC71CC488670EC7393354BDFD421036155AFEFFB61DC4958B9B3E0817D9A037AACEB6CAB1F54C515A7B3ADE0o1PBE" TargetMode="External"/><Relationship Id="rId38" Type="http://schemas.openxmlformats.org/officeDocument/2006/relationships/hyperlink" Target="consultantplus://offline/ref=37FBEC1AB25231E89B9CFFFC71CC488670EC7393354BDFD421036155AFEFFB61DC4958BAB5E6807C9A037AACEB6CAB1F54C515A7B3ADE0o1P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0586DFA416E7056A56B4221F47EDE5B9F5892EFDA108D75D78C9C95DE0E3F62D4D745B264F3ADBFC47EC6EB9jBT2G" TargetMode="External"/><Relationship Id="rId20" Type="http://schemas.openxmlformats.org/officeDocument/2006/relationships/hyperlink" Target="consultantplus://offline/ref=ACAC275F132E884744BC7A51C98868C11A96D1F6E1299ADAFBB0BA1B2D1959281C64E6947426CE501475184382P718D" TargetMode="External"/><Relationship Id="rId29" Type="http://schemas.openxmlformats.org/officeDocument/2006/relationships/hyperlink" Target="consultantplus://offline/ref=37FBEC1AB25231E89B9CFFFC71CC488670EC7393354BDFD421036155AFEFFB61DC4958B9B1E4807F9A037AACEB6CAB1F54C515A7B3ADE0o1PBE" TargetMode="External"/><Relationship Id="rId41" Type="http://schemas.openxmlformats.org/officeDocument/2006/relationships/hyperlink" Target="consultantplus://offline/ref=C7EE7B8A3082A8D891E08B6B7919E7868456C3CCCC345469B77E842C39FE05781112C05001B391C01FF9D7F964EEBC760BFB756317A6o8s3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0586DFA416E7056A56B4221F47EDE5B9F38D21FFAF08D75D78C9C95DE0E3F63F4D2C57264825DDFD52BA3FFFE4AA0B885228FF921086EFj0TBG" TargetMode="External"/><Relationship Id="rId11" Type="http://schemas.openxmlformats.org/officeDocument/2006/relationships/hyperlink" Target="consultantplus://offline/ref=0E0586DFA416E7056A56B4221F47EDE5B9F38F22F1A108D75D78C9C95DE0E3F63F4D2C57254E21D0A008AA3BB6B1A0158F4436F58C10j8T5G" TargetMode="External"/><Relationship Id="rId24" Type="http://schemas.openxmlformats.org/officeDocument/2006/relationships/hyperlink" Target="consultantplus://offline/ref=39BA201404D757A678963EC7B192F729862580C38D16DF6614496E3872C6C99A43247B2D07CF6709C7A5C0FBE3C7F45A93075ACAC14Bw5D0E" TargetMode="External"/><Relationship Id="rId32" Type="http://schemas.openxmlformats.org/officeDocument/2006/relationships/hyperlink" Target="consultantplus://offline/ref=37FBEC1AB25231E89B9CFFFC71CC488670EC7393354BDFD421036155AFEFFB61DC4958B9B5E4897D9A037AACEB6CAB1F54C515A7B3ADE0o1PBE" TargetMode="External"/><Relationship Id="rId37" Type="http://schemas.openxmlformats.org/officeDocument/2006/relationships/hyperlink" Target="consultantplus://offline/ref=37FBEC1AB25231E89B9CFFFC71CC488670EC7393354BDFD421036155AFEFFB61DC4958B9B3E0817D9A037AACEB6CAB1F54C515A7B3ADE0o1PBE" TargetMode="External"/><Relationship Id="rId40" Type="http://schemas.openxmlformats.org/officeDocument/2006/relationships/hyperlink" Target="consultantplus://offline/ref=C7EE7B8A3082A8D891E08B6B7919E7868456C3CCCC345469B77E842C39FE05781112C05006B79DC01FF9D7F964EEBC760BFB756317A6o8s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0586DFA416E7056A56B4221F47EDE5B9F5892EFEA908D75D78C9C95DE0E3F62D4D745B264F3ADBFC47EC6EB9jBT2G" TargetMode="External"/><Relationship Id="rId23" Type="http://schemas.openxmlformats.org/officeDocument/2006/relationships/hyperlink" Target="consultantplus://offline/ref=39BA201404D757A678963EC7B192F729862580C38D16DF6614496E3872C6C99A43247B2E05C2620098A0D5EABBCAFD4D8D0F4CD6C34951w5D2E" TargetMode="External"/><Relationship Id="rId28" Type="http://schemas.openxmlformats.org/officeDocument/2006/relationships/hyperlink" Target="consultantplus://offline/ref=39BA201404D757A678963EC7B192F729862586CA8710DF6614496E3872C6C99A43247B2D04C6600092FFD0FFAA92F0449A1144C0DF4B5353w9D6E" TargetMode="External"/><Relationship Id="rId36" Type="http://schemas.openxmlformats.org/officeDocument/2006/relationships/hyperlink" Target="consultantplus://offline/ref=37FBEC1AB25231E89B9CFFFC71CC488670EC7393354BDFD421036155AFEFFB61DC4958B9B5E4897D9A037AACEB6CAB1F54C515A7B3ADE0o1PBE" TargetMode="External"/><Relationship Id="rId10" Type="http://schemas.openxmlformats.org/officeDocument/2006/relationships/hyperlink" Target="consultantplus://offline/ref=0E0586DFA416E7056A56B4221F47EDE5B9F38F22F1A108D75D78C9C95DE0E3F63F4D2C57254D20D0A008AA3BB6B1A0158F4436F58C10j8T5G" TargetMode="External"/><Relationship Id="rId19" Type="http://schemas.openxmlformats.org/officeDocument/2006/relationships/hyperlink" Target="consultantplus://offline/ref=64D7D7603A901283C6643DBF7FA1BD2EDC4094815C4AD41A52ED0371407FFBBA57925F677E211D9A0A464C1D387B78A9C3D8011A25264964Q6lFD" TargetMode="External"/><Relationship Id="rId31" Type="http://schemas.openxmlformats.org/officeDocument/2006/relationships/hyperlink" Target="consultantplus://offline/ref=37FBEC1AB25231E89B9CFFFC71CC488670EC7393354BDFD421036155AFEFFB61DC4958B9B3E0817D9A037AACEB6CAB1F54C515A7B3ADE0o1P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0586DFA416E7056A56B4221F47EDE5B9F38F22F1A108D75D78C9C95DE0E3F63F4D2C57254D22D0A008AA3BB6B1A0158F4436F58C10j8T5G" TargetMode="External"/><Relationship Id="rId14" Type="http://schemas.openxmlformats.org/officeDocument/2006/relationships/hyperlink" Target="consultantplus://offline/ref=0E0586DFA416E7056A56B4221F47EDE5B9F58A26FDAF08D75D78C9C95DE0E3F62D4D745B264F3ADBFC47EC6EB9jBT2G" TargetMode="External"/><Relationship Id="rId22" Type="http://schemas.openxmlformats.org/officeDocument/2006/relationships/hyperlink" Target="consultantplus://offline/ref=88811D07740BD9093F2F1B15EBA654B3A5A38CB4221B3896556F79BCFB5EC4415BF337A57A1606F37F770342834205E6DC9686F56D36831Fv7D3E" TargetMode="External"/><Relationship Id="rId27" Type="http://schemas.openxmlformats.org/officeDocument/2006/relationships/hyperlink" Target="consultantplus://offline/ref=39BA201404D757A678963EC7B192F729862580C38D16DF6614496E3872C6C99A43247B2E05C2620098A0D5EABBCAFD4D8D0F4CD6C34951w5D2E" TargetMode="External"/><Relationship Id="rId30" Type="http://schemas.openxmlformats.org/officeDocument/2006/relationships/hyperlink" Target="consultantplus://offline/ref=37FBEC1AB25231E89B9CFFFC71CC488670EC7393354BDFD421036155AFEFFB61DC4958B9B5E4897D9A037AACEB6CAB1F54C515A7B3ADE0o1PBE" TargetMode="External"/><Relationship Id="rId35" Type="http://schemas.openxmlformats.org/officeDocument/2006/relationships/hyperlink" Target="consultantplus://offline/ref=37FBEC1AB25231E89B9CFFFC71CC488670EC7393354BDFD421036155AFEFFB61DC4958B9B3E0817D9A037AACEB6CAB1F54C515A7B3ADE0o1PB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E5FB-5535-4D2B-9CA4-5284A6CB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2023-08-09T05:13:00Z</cp:lastPrinted>
  <dcterms:created xsi:type="dcterms:W3CDTF">2023-08-07T06:19:00Z</dcterms:created>
  <dcterms:modified xsi:type="dcterms:W3CDTF">2023-08-09T23:38:00Z</dcterms:modified>
</cp:coreProperties>
</file>